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B5E8B" w14:textId="3DA4B80D" w:rsidR="00527F7F" w:rsidRPr="00E31057" w:rsidRDefault="00E558BF" w:rsidP="00EC30E5">
      <w:pPr>
        <w:jc w:val="center"/>
        <w:rPr>
          <w:rFonts w:cs="Arial"/>
          <w:b/>
          <w:bCs/>
          <w:sz w:val="60"/>
          <w:szCs w:val="60"/>
        </w:rPr>
      </w:pPr>
      <w:r>
        <w:rPr>
          <w:rFonts w:cs="Arial"/>
          <w:b/>
          <w:bCs/>
          <w:noProof/>
          <w:sz w:val="60"/>
          <w:szCs w:val="60"/>
        </w:rPr>
        <w:drawing>
          <wp:anchor distT="0" distB="0" distL="114300" distR="114300" simplePos="0" relativeHeight="251660288" behindDoc="0" locked="0" layoutInCell="1" allowOverlap="1" wp14:anchorId="247E43A8" wp14:editId="3CF24DB6">
            <wp:simplePos x="0" y="0"/>
            <wp:positionH relativeFrom="column">
              <wp:posOffset>4690110</wp:posOffset>
            </wp:positionH>
            <wp:positionV relativeFrom="paragraph">
              <wp:posOffset>-438150</wp:posOffset>
            </wp:positionV>
            <wp:extent cx="1981200" cy="1981200"/>
            <wp:effectExtent l="0" t="0" r="0" b="0"/>
            <wp:wrapNone/>
            <wp:docPr id="14" name="Picture 1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1200" cy="1981200"/>
                    </a:xfrm>
                    <a:prstGeom prst="rect">
                      <a:avLst/>
                    </a:prstGeom>
                  </pic:spPr>
                </pic:pic>
              </a:graphicData>
            </a:graphic>
            <wp14:sizeRelH relativeFrom="margin">
              <wp14:pctWidth>0</wp14:pctWidth>
            </wp14:sizeRelH>
            <wp14:sizeRelV relativeFrom="margin">
              <wp14:pctHeight>0</wp14:pctHeight>
            </wp14:sizeRelV>
          </wp:anchor>
        </w:drawing>
      </w:r>
    </w:p>
    <w:p w14:paraId="60AFC00B" w14:textId="7348745B" w:rsidR="00527F7F" w:rsidRPr="00E31057" w:rsidRDefault="00527F7F" w:rsidP="00EC30E5">
      <w:pPr>
        <w:jc w:val="center"/>
        <w:rPr>
          <w:rFonts w:cs="Arial"/>
          <w:b/>
          <w:bCs/>
          <w:sz w:val="60"/>
          <w:szCs w:val="60"/>
        </w:rPr>
      </w:pPr>
      <w:bookmarkStart w:id="0" w:name="_Hlk68175742"/>
      <w:bookmarkEnd w:id="0"/>
    </w:p>
    <w:p w14:paraId="017041C3" w14:textId="22950702" w:rsidR="00527F7F" w:rsidRPr="00E31057" w:rsidRDefault="00527F7F" w:rsidP="00EC30E5">
      <w:pPr>
        <w:jc w:val="center"/>
        <w:rPr>
          <w:rFonts w:cs="Arial"/>
          <w:b/>
          <w:bCs/>
          <w:sz w:val="60"/>
          <w:szCs w:val="60"/>
        </w:rPr>
      </w:pPr>
    </w:p>
    <w:p w14:paraId="332DF215" w14:textId="77777777" w:rsidR="00527F7F" w:rsidRPr="00E31057" w:rsidRDefault="00527F7F" w:rsidP="00EC30E5">
      <w:pPr>
        <w:jc w:val="center"/>
        <w:rPr>
          <w:rFonts w:cs="Arial"/>
          <w:b/>
          <w:bCs/>
          <w:sz w:val="60"/>
          <w:szCs w:val="60"/>
        </w:rPr>
      </w:pPr>
    </w:p>
    <w:p w14:paraId="0633B19A" w14:textId="188C2B0D" w:rsidR="004C06CB" w:rsidRPr="004C06CB" w:rsidRDefault="00612FE3" w:rsidP="00AE167A">
      <w:pPr>
        <w:pStyle w:val="Title"/>
      </w:pPr>
      <w:r>
        <w:t>Equality &amp; Diversity Policy</w:t>
      </w:r>
    </w:p>
    <w:p w14:paraId="76606AF7" w14:textId="464AF46A" w:rsidR="00527F7F" w:rsidRPr="00E4430A" w:rsidRDefault="007F5BF0" w:rsidP="007614F6">
      <w:pPr>
        <w:pStyle w:val="Heading1"/>
      </w:pPr>
      <w:r>
        <w:t>September 2021</w:t>
      </w:r>
    </w:p>
    <w:p w14:paraId="1FD1C6C9" w14:textId="4DC3D3AD" w:rsidR="00714268" w:rsidRPr="00E31057" w:rsidRDefault="00714268">
      <w:pPr>
        <w:rPr>
          <w:rFonts w:cs="Arial"/>
        </w:rPr>
      </w:pPr>
    </w:p>
    <w:p w14:paraId="124A74CE" w14:textId="77777777" w:rsidR="001524DC" w:rsidRPr="00E31057" w:rsidRDefault="001524DC" w:rsidP="00E02408">
      <w:pPr>
        <w:spacing w:line="276" w:lineRule="auto"/>
        <w:rPr>
          <w:rFonts w:cs="Arial"/>
          <w:b/>
          <w:bCs/>
          <w:sz w:val="28"/>
          <w:szCs w:val="28"/>
        </w:rPr>
      </w:pPr>
    </w:p>
    <w:p w14:paraId="509279AB" w14:textId="77777777" w:rsidR="001524DC" w:rsidRPr="00E31057" w:rsidRDefault="001524DC" w:rsidP="00E02408">
      <w:pPr>
        <w:spacing w:line="276" w:lineRule="auto"/>
        <w:rPr>
          <w:rFonts w:cs="Arial"/>
          <w:b/>
          <w:bCs/>
          <w:sz w:val="28"/>
          <w:szCs w:val="28"/>
        </w:rPr>
      </w:pPr>
    </w:p>
    <w:p w14:paraId="59EAF6E2" w14:textId="77777777" w:rsidR="001524DC" w:rsidRPr="00E31057" w:rsidRDefault="001524DC" w:rsidP="00E02408">
      <w:pPr>
        <w:spacing w:line="276" w:lineRule="auto"/>
        <w:rPr>
          <w:rFonts w:cs="Arial"/>
          <w:b/>
          <w:bCs/>
          <w:sz w:val="28"/>
          <w:szCs w:val="28"/>
        </w:rPr>
      </w:pPr>
    </w:p>
    <w:p w14:paraId="0A185A6D" w14:textId="77777777" w:rsidR="001524DC" w:rsidRPr="00E31057" w:rsidRDefault="001524DC" w:rsidP="00E02408">
      <w:pPr>
        <w:spacing w:line="276" w:lineRule="auto"/>
        <w:rPr>
          <w:rFonts w:cs="Arial"/>
          <w:b/>
          <w:bCs/>
          <w:sz w:val="28"/>
          <w:szCs w:val="28"/>
        </w:rPr>
      </w:pPr>
    </w:p>
    <w:p w14:paraId="533D45A8" w14:textId="77777777" w:rsidR="001524DC" w:rsidRPr="00E31057" w:rsidRDefault="001524DC" w:rsidP="00E02408">
      <w:pPr>
        <w:spacing w:line="276" w:lineRule="auto"/>
        <w:rPr>
          <w:rFonts w:cs="Arial"/>
          <w:b/>
          <w:bCs/>
          <w:sz w:val="28"/>
          <w:szCs w:val="28"/>
        </w:rPr>
      </w:pPr>
    </w:p>
    <w:p w14:paraId="317DFA33" w14:textId="1A7FEAF3" w:rsidR="00604F36" w:rsidRDefault="00604F36">
      <w:pPr>
        <w:spacing w:after="160" w:line="259" w:lineRule="auto"/>
        <w:rPr>
          <w:rFonts w:cs="Arial"/>
          <w:b/>
          <w:bCs/>
          <w:sz w:val="28"/>
          <w:szCs w:val="28"/>
        </w:rPr>
      </w:pPr>
      <w:r>
        <w:rPr>
          <w:rFonts w:cs="Arial"/>
          <w:b/>
          <w:bCs/>
          <w:sz w:val="28"/>
          <w:szCs w:val="28"/>
        </w:rPr>
        <w:br w:type="page"/>
      </w:r>
    </w:p>
    <w:p w14:paraId="22F4C4F8" w14:textId="5036FE46" w:rsidR="007F5BF0" w:rsidRDefault="007F5BF0" w:rsidP="007F5BF0">
      <w:pPr>
        <w:pStyle w:val="Heading2"/>
      </w:pPr>
      <w:bookmarkStart w:id="1" w:name="_Hlk81547672"/>
      <w:r>
        <w:lastRenderedPageBreak/>
        <w:t>1. Introduction</w:t>
      </w:r>
      <w:bookmarkEnd w:id="1"/>
    </w:p>
    <w:p w14:paraId="4E521B30" w14:textId="20DBB8A3" w:rsidR="00612FE3" w:rsidRDefault="00612FE3" w:rsidP="00612FE3">
      <w:pPr>
        <w:spacing w:after="160" w:line="259" w:lineRule="auto"/>
        <w:jc w:val="left"/>
      </w:pPr>
      <w:r>
        <w:t>The Retrofit Academy CIC (TRA) is committed to ensuring that it delivers a service and range of qualifications that are fair, accessible and do not include any unnecessary barriers to entry, and that equality, diversity and inclusivity is maintained before, during and after the TRA experience.</w:t>
      </w:r>
    </w:p>
    <w:p w14:paraId="3EE9EB96" w14:textId="77777777" w:rsidR="00612FE3" w:rsidRDefault="00612FE3" w:rsidP="00612FE3">
      <w:pPr>
        <w:spacing w:after="160" w:line="259" w:lineRule="auto"/>
        <w:jc w:val="left"/>
      </w:pPr>
      <w:r>
        <w:t xml:space="preserve">The purpose of this Policy is to confirm the commitment of TRA to address discrimination, promote equality and diversity and provide equality of opportunity. It has been developed to take account of all current and relevant legislation, which at the time of writing includes, but is not limited to the Equality Act 2010. </w:t>
      </w:r>
    </w:p>
    <w:p w14:paraId="2EFFA998" w14:textId="77777777" w:rsidR="00612FE3" w:rsidRDefault="00612FE3" w:rsidP="00612FE3">
      <w:pPr>
        <w:spacing w:after="160" w:line="259" w:lineRule="auto"/>
        <w:jc w:val="left"/>
      </w:pPr>
    </w:p>
    <w:p w14:paraId="79A755D3" w14:textId="28470F2C" w:rsidR="00612FE3" w:rsidRDefault="00612FE3" w:rsidP="00612FE3">
      <w:pPr>
        <w:pStyle w:val="Heading2"/>
      </w:pPr>
      <w:r>
        <w:t xml:space="preserve">2. Statement: </w:t>
      </w:r>
    </w:p>
    <w:p w14:paraId="0FAF8C47" w14:textId="491DC92D" w:rsidR="00612FE3" w:rsidRDefault="00612FE3" w:rsidP="00612FE3">
      <w:pPr>
        <w:spacing w:after="160" w:line="259" w:lineRule="auto"/>
        <w:jc w:val="left"/>
      </w:pPr>
      <w:r>
        <w:t xml:space="preserve">TRA is committed to eliminating discrimination and encouraging diversity amongst its employees, learners and any other persons or </w:t>
      </w:r>
      <w:proofErr w:type="spellStart"/>
      <w:r>
        <w:t>organisations’</w:t>
      </w:r>
      <w:proofErr w:type="spellEnd"/>
      <w:r>
        <w:t xml:space="preserve"> representatives associated with the work of TRA (hereafter referred to as stakeholders).</w:t>
      </w:r>
    </w:p>
    <w:p w14:paraId="47ACDB40" w14:textId="16BB940C" w:rsidR="00612FE3" w:rsidRDefault="00612FE3" w:rsidP="00612FE3">
      <w:pPr>
        <w:spacing w:after="160" w:line="259" w:lineRule="auto"/>
        <w:jc w:val="left"/>
      </w:pPr>
      <w:r>
        <w:t xml:space="preserve">TRA’s aim is that, where possible, all stakeholders will be truly representative of all sections of society and each stakeholder feels respected and able to give of their best. </w:t>
      </w:r>
    </w:p>
    <w:p w14:paraId="4D63EEC8" w14:textId="77777777" w:rsidR="00612FE3" w:rsidRDefault="00612FE3" w:rsidP="00612FE3">
      <w:pPr>
        <w:spacing w:after="160" w:line="259" w:lineRule="auto"/>
        <w:jc w:val="left"/>
      </w:pPr>
      <w:r>
        <w:t xml:space="preserve">To that end the purpose of this policy is to provide equality and fairness for all in TRA’s activities, and not to discriminate on grounds of gender, gender reassignment, marital status (including civil partnerships), race, ethnic origin, </w:t>
      </w:r>
      <w:proofErr w:type="spellStart"/>
      <w:r>
        <w:t>colour</w:t>
      </w:r>
      <w:proofErr w:type="spellEnd"/>
      <w:r>
        <w:t xml:space="preserve">, nationality, national origin, disability, sexual orientation, </w:t>
      </w:r>
      <w:proofErr w:type="gramStart"/>
      <w:r>
        <w:t>religion</w:t>
      </w:r>
      <w:proofErr w:type="gramEnd"/>
      <w:r>
        <w:t xml:space="preserve"> or age. We oppose all forms of unlawful and unfair discrimination. </w:t>
      </w:r>
    </w:p>
    <w:p w14:paraId="70090D30" w14:textId="77777777" w:rsidR="00612FE3" w:rsidRDefault="00612FE3" w:rsidP="00612FE3">
      <w:pPr>
        <w:spacing w:after="160" w:line="259" w:lineRule="auto"/>
        <w:jc w:val="left"/>
      </w:pPr>
      <w:r>
        <w:t xml:space="preserve">All stakeholders, whether part-time, full-time, temporary, or volunteer, will be treated fairly and with respect. Selection for employment, promotion, training, or any other activity will be based on aptitude and ability. All stakeholders will be helped and encouraged to develop their full potential and the talents and resources of the workforce will be fully </w:t>
      </w:r>
      <w:proofErr w:type="spellStart"/>
      <w:r>
        <w:t>utilised</w:t>
      </w:r>
      <w:proofErr w:type="spellEnd"/>
      <w:r>
        <w:t xml:space="preserve"> to </w:t>
      </w:r>
      <w:proofErr w:type="spellStart"/>
      <w:r>
        <w:t>maximise</w:t>
      </w:r>
      <w:proofErr w:type="spellEnd"/>
      <w:r>
        <w:t xml:space="preserve"> the efficiency of the </w:t>
      </w:r>
      <w:proofErr w:type="spellStart"/>
      <w:r>
        <w:t>organisation</w:t>
      </w:r>
      <w:proofErr w:type="spellEnd"/>
      <w:r>
        <w:t xml:space="preserve">. </w:t>
      </w:r>
    </w:p>
    <w:p w14:paraId="264BD536" w14:textId="77777777" w:rsidR="00612FE3" w:rsidRDefault="00612FE3" w:rsidP="00612FE3">
      <w:pPr>
        <w:spacing w:after="160" w:line="259" w:lineRule="auto"/>
        <w:jc w:val="left"/>
      </w:pPr>
    </w:p>
    <w:p w14:paraId="463F4C50" w14:textId="77777777" w:rsidR="00612FE3" w:rsidRDefault="00612FE3" w:rsidP="00612FE3">
      <w:pPr>
        <w:pStyle w:val="Heading2"/>
      </w:pPr>
      <w:r>
        <w:t xml:space="preserve">3. Our commitment </w:t>
      </w:r>
    </w:p>
    <w:p w14:paraId="3929C0B4" w14:textId="5B70F0E6" w:rsidR="00612FE3" w:rsidRDefault="00612FE3" w:rsidP="001F1239">
      <w:pPr>
        <w:pStyle w:val="ListParagraph"/>
        <w:numPr>
          <w:ilvl w:val="0"/>
          <w:numId w:val="2"/>
        </w:numPr>
        <w:spacing w:after="160" w:line="259" w:lineRule="auto"/>
        <w:jc w:val="left"/>
      </w:pPr>
      <w:r>
        <w:t xml:space="preserve">To create an environment in which individual differences and the contributions of all stakeholders is </w:t>
      </w:r>
      <w:proofErr w:type="spellStart"/>
      <w:r>
        <w:t>recognised</w:t>
      </w:r>
      <w:proofErr w:type="spellEnd"/>
      <w:r>
        <w:t xml:space="preserve"> and valued. </w:t>
      </w:r>
    </w:p>
    <w:p w14:paraId="11D28F43" w14:textId="41174FDE" w:rsidR="00612FE3" w:rsidRDefault="00612FE3" w:rsidP="001F1239">
      <w:pPr>
        <w:pStyle w:val="ListParagraph"/>
        <w:numPr>
          <w:ilvl w:val="0"/>
          <w:numId w:val="2"/>
        </w:numPr>
        <w:spacing w:after="160" w:line="259" w:lineRule="auto"/>
        <w:jc w:val="left"/>
      </w:pPr>
      <w:r>
        <w:lastRenderedPageBreak/>
        <w:t xml:space="preserve">Every stakeholder is entitled to a working environment that promotes dignity and respect to all. No form of intimidation, bullying or harassment will be tolerated. </w:t>
      </w:r>
    </w:p>
    <w:p w14:paraId="55CEB6F5" w14:textId="15E8CF18" w:rsidR="00612FE3" w:rsidRDefault="00612FE3" w:rsidP="001F1239">
      <w:pPr>
        <w:pStyle w:val="ListParagraph"/>
        <w:numPr>
          <w:ilvl w:val="0"/>
          <w:numId w:val="2"/>
        </w:numPr>
        <w:spacing w:after="160" w:line="259" w:lineRule="auto"/>
        <w:jc w:val="left"/>
      </w:pPr>
      <w:r>
        <w:t xml:space="preserve">Training, development, and progression opportunities are encouraged for all stakeholders. </w:t>
      </w:r>
    </w:p>
    <w:p w14:paraId="764DC8FD" w14:textId="60139C46" w:rsidR="00612FE3" w:rsidRDefault="00612FE3" w:rsidP="001F1239">
      <w:pPr>
        <w:pStyle w:val="ListParagraph"/>
        <w:numPr>
          <w:ilvl w:val="0"/>
          <w:numId w:val="2"/>
        </w:numPr>
        <w:spacing w:after="160" w:line="259" w:lineRule="auto"/>
        <w:jc w:val="left"/>
      </w:pPr>
      <w:r>
        <w:t xml:space="preserve">Equality in the workplace is good management practice and makes sound business sense. </w:t>
      </w:r>
    </w:p>
    <w:p w14:paraId="21249902" w14:textId="3BD2E8C6" w:rsidR="00612FE3" w:rsidRDefault="00612FE3" w:rsidP="001F1239">
      <w:pPr>
        <w:pStyle w:val="ListParagraph"/>
        <w:numPr>
          <w:ilvl w:val="0"/>
          <w:numId w:val="2"/>
        </w:numPr>
        <w:spacing w:after="160" w:line="259" w:lineRule="auto"/>
        <w:jc w:val="left"/>
      </w:pPr>
      <w:r>
        <w:t xml:space="preserve">TRA will review </w:t>
      </w:r>
      <w:proofErr w:type="gramStart"/>
      <w:r>
        <w:t>all of</w:t>
      </w:r>
      <w:proofErr w:type="gramEnd"/>
      <w:r>
        <w:t xml:space="preserve"> its practices and procedures to ensure fairness. </w:t>
      </w:r>
    </w:p>
    <w:p w14:paraId="75A4FAB5" w14:textId="45914EE6" w:rsidR="00612FE3" w:rsidRDefault="00612FE3" w:rsidP="001F1239">
      <w:pPr>
        <w:pStyle w:val="ListParagraph"/>
        <w:numPr>
          <w:ilvl w:val="0"/>
          <w:numId w:val="2"/>
        </w:numPr>
        <w:spacing w:after="160" w:line="259" w:lineRule="auto"/>
        <w:jc w:val="left"/>
      </w:pPr>
      <w:r>
        <w:t>Breaches of TRA’s equality policy will be regarded as misconduct and could lead to disciplinary proceedings.</w:t>
      </w:r>
    </w:p>
    <w:p w14:paraId="5532F986" w14:textId="77777777" w:rsidR="00612FE3" w:rsidRDefault="00612FE3" w:rsidP="00612FE3">
      <w:pPr>
        <w:spacing w:after="160" w:line="259" w:lineRule="auto"/>
        <w:jc w:val="left"/>
      </w:pPr>
      <w:r>
        <w:t xml:space="preserve">This policy is fully supported by senior management and The Retrofit Academy Board. The policy will be monitored and reviewed annually. TRA </w:t>
      </w:r>
      <w:proofErr w:type="spellStart"/>
      <w:r>
        <w:t>recognises</w:t>
      </w:r>
      <w:proofErr w:type="spellEnd"/>
      <w:r>
        <w:t xml:space="preserve"> that everyone has a personal responsibility for the positive application of equal opportunities and the celebration of diversity. TRA management will ensure that a supportive framework is in place to guarantee the implementation of its Equal Opportunities and Diversity Policy. </w:t>
      </w:r>
    </w:p>
    <w:p w14:paraId="28092E32" w14:textId="77777777" w:rsidR="00612FE3" w:rsidRDefault="00612FE3" w:rsidP="00612FE3">
      <w:pPr>
        <w:spacing w:after="160" w:line="259" w:lineRule="auto"/>
        <w:jc w:val="left"/>
      </w:pPr>
      <w:r>
        <w:t xml:space="preserve">TRA </w:t>
      </w:r>
      <w:proofErr w:type="spellStart"/>
      <w:r>
        <w:t>recognises</w:t>
      </w:r>
      <w:proofErr w:type="spellEnd"/>
      <w:r>
        <w:t xml:space="preserve"> that equality of opportunity cannot be achieved without: </w:t>
      </w:r>
    </w:p>
    <w:p w14:paraId="033E01DE" w14:textId="1A071378" w:rsidR="00612FE3" w:rsidRDefault="00612FE3" w:rsidP="001F1239">
      <w:pPr>
        <w:pStyle w:val="ListParagraph"/>
        <w:numPr>
          <w:ilvl w:val="0"/>
          <w:numId w:val="3"/>
        </w:numPr>
        <w:spacing w:after="160" w:line="259" w:lineRule="auto"/>
        <w:jc w:val="left"/>
      </w:pPr>
      <w:r>
        <w:t>Developing procedures and practices which actively seek to promote equal opportunities and oppose discrimination.</w:t>
      </w:r>
    </w:p>
    <w:p w14:paraId="7CDA62FC" w14:textId="5964FAF8" w:rsidR="00612FE3" w:rsidRDefault="00612FE3" w:rsidP="001F1239">
      <w:pPr>
        <w:pStyle w:val="ListParagraph"/>
        <w:numPr>
          <w:ilvl w:val="0"/>
          <w:numId w:val="3"/>
        </w:numPr>
        <w:spacing w:after="160" w:line="259" w:lineRule="auto"/>
        <w:jc w:val="left"/>
      </w:pPr>
      <w:r>
        <w:t>Training for staff, management, and directors.</w:t>
      </w:r>
    </w:p>
    <w:p w14:paraId="6114465F" w14:textId="2B7FC54F" w:rsidR="00612FE3" w:rsidRDefault="00612FE3" w:rsidP="001F1239">
      <w:pPr>
        <w:pStyle w:val="ListParagraph"/>
        <w:numPr>
          <w:ilvl w:val="0"/>
          <w:numId w:val="3"/>
        </w:numPr>
        <w:spacing w:after="160" w:line="259" w:lineRule="auto"/>
        <w:jc w:val="left"/>
      </w:pPr>
      <w:r>
        <w:t xml:space="preserve">Establishing an environment in which people feel free to challenge discrimination. </w:t>
      </w:r>
    </w:p>
    <w:p w14:paraId="61DC9FC6" w14:textId="77777777" w:rsidR="00612FE3" w:rsidRDefault="00612FE3" w:rsidP="00612FE3">
      <w:pPr>
        <w:spacing w:after="160" w:line="259" w:lineRule="auto"/>
        <w:jc w:val="left"/>
      </w:pPr>
    </w:p>
    <w:p w14:paraId="67EA5308" w14:textId="77777777" w:rsidR="00612FE3" w:rsidRDefault="00612FE3" w:rsidP="00612FE3">
      <w:pPr>
        <w:pStyle w:val="Heading2"/>
      </w:pPr>
      <w:r>
        <w:t xml:space="preserve">4. Conduct and general standards of </w:t>
      </w:r>
      <w:proofErr w:type="spellStart"/>
      <w:r>
        <w:t>behaviour</w:t>
      </w:r>
      <w:proofErr w:type="spellEnd"/>
      <w:r>
        <w:t xml:space="preserve"> </w:t>
      </w:r>
    </w:p>
    <w:p w14:paraId="23804D86" w14:textId="77777777" w:rsidR="00612FE3" w:rsidRDefault="00612FE3" w:rsidP="00612FE3">
      <w:pPr>
        <w:spacing w:after="160" w:line="259" w:lineRule="auto"/>
        <w:jc w:val="left"/>
      </w:pPr>
    </w:p>
    <w:p w14:paraId="60D07B3A" w14:textId="5EC4A796" w:rsidR="00612FE3" w:rsidRDefault="00612FE3" w:rsidP="00612FE3">
      <w:pPr>
        <w:spacing w:after="160" w:line="259" w:lineRule="auto"/>
        <w:jc w:val="left"/>
      </w:pPr>
      <w:r>
        <w:t xml:space="preserve">All stakeholders are expected to always conduct themselves in a professional and considerate manner. </w:t>
      </w:r>
    </w:p>
    <w:p w14:paraId="39143C15" w14:textId="77777777" w:rsidR="00612FE3" w:rsidRDefault="00612FE3" w:rsidP="00612FE3">
      <w:pPr>
        <w:spacing w:after="160" w:line="259" w:lineRule="auto"/>
        <w:jc w:val="left"/>
      </w:pPr>
      <w:r>
        <w:t xml:space="preserve">The Retrofit Academy expects the following from all stakeholders: </w:t>
      </w:r>
    </w:p>
    <w:p w14:paraId="5851CD91" w14:textId="662A70C6" w:rsidR="00612FE3" w:rsidRDefault="00612FE3" w:rsidP="001F1239">
      <w:pPr>
        <w:pStyle w:val="ListParagraph"/>
        <w:numPr>
          <w:ilvl w:val="0"/>
          <w:numId w:val="4"/>
        </w:numPr>
        <w:spacing w:after="160" w:line="259" w:lineRule="auto"/>
        <w:jc w:val="left"/>
      </w:pPr>
      <w:r>
        <w:t>Encourage respect for the individual.</w:t>
      </w:r>
    </w:p>
    <w:p w14:paraId="554808A5" w14:textId="6756817A" w:rsidR="00612FE3" w:rsidRDefault="00612FE3" w:rsidP="001F1239">
      <w:pPr>
        <w:pStyle w:val="ListParagraph"/>
        <w:numPr>
          <w:ilvl w:val="0"/>
          <w:numId w:val="4"/>
        </w:numPr>
        <w:spacing w:after="160" w:line="259" w:lineRule="auto"/>
        <w:jc w:val="left"/>
      </w:pPr>
      <w:r>
        <w:t>Encourage collective action to challenge prejudice and the structures that perpetuate it.</w:t>
      </w:r>
    </w:p>
    <w:p w14:paraId="47807B08" w14:textId="540F5422" w:rsidR="00612FE3" w:rsidRDefault="00612FE3" w:rsidP="001F1239">
      <w:pPr>
        <w:pStyle w:val="ListParagraph"/>
        <w:numPr>
          <w:ilvl w:val="0"/>
          <w:numId w:val="4"/>
        </w:numPr>
        <w:spacing w:after="160" w:line="259" w:lineRule="auto"/>
        <w:jc w:val="left"/>
      </w:pPr>
      <w:r>
        <w:t>Challenge stereotyped images internally and externally and, in their place, promote positive images.</w:t>
      </w:r>
    </w:p>
    <w:p w14:paraId="26FCBAA0" w14:textId="1A4F67EB" w:rsidR="00612FE3" w:rsidRDefault="00612FE3" w:rsidP="001F1239">
      <w:pPr>
        <w:pStyle w:val="ListParagraph"/>
        <w:numPr>
          <w:ilvl w:val="0"/>
          <w:numId w:val="4"/>
        </w:numPr>
        <w:spacing w:after="160" w:line="259" w:lineRule="auto"/>
        <w:jc w:val="left"/>
      </w:pPr>
      <w:r>
        <w:t>Declare as unacceptable any language, action or belief which is prejudiced, or which encourages prejudice in others.</w:t>
      </w:r>
    </w:p>
    <w:p w14:paraId="48904200" w14:textId="616E91EF" w:rsidR="00612FE3" w:rsidRDefault="00612FE3" w:rsidP="001F1239">
      <w:pPr>
        <w:pStyle w:val="ListParagraph"/>
        <w:numPr>
          <w:ilvl w:val="0"/>
          <w:numId w:val="4"/>
        </w:numPr>
        <w:spacing w:after="160" w:line="259" w:lineRule="auto"/>
        <w:jc w:val="left"/>
      </w:pPr>
      <w:r>
        <w:t xml:space="preserve">Not tolerate any form of </w:t>
      </w:r>
      <w:proofErr w:type="spellStart"/>
      <w:r>
        <w:t>behaviour</w:t>
      </w:r>
      <w:proofErr w:type="spellEnd"/>
      <w:r>
        <w:t xml:space="preserve">, which is derogatory, demeaning or insulting to other persons or groups across the protected characteristics of age, disability, </w:t>
      </w:r>
      <w:r>
        <w:lastRenderedPageBreak/>
        <w:t xml:space="preserve">gender reassignment, marriage and civil partnership, pregnancy and maternity, race, religion or belief, </w:t>
      </w:r>
      <w:proofErr w:type="gramStart"/>
      <w:r>
        <w:t>gender</w:t>
      </w:r>
      <w:proofErr w:type="gramEnd"/>
      <w:r>
        <w:t xml:space="preserve"> and sexual orientation. </w:t>
      </w:r>
    </w:p>
    <w:p w14:paraId="6140C47A" w14:textId="77777777" w:rsidR="00612FE3" w:rsidRDefault="00612FE3" w:rsidP="00612FE3">
      <w:pPr>
        <w:spacing w:after="160" w:line="259" w:lineRule="auto"/>
        <w:jc w:val="left"/>
      </w:pPr>
    </w:p>
    <w:p w14:paraId="0026D01A" w14:textId="50F3363C" w:rsidR="00612FE3" w:rsidRDefault="00612FE3" w:rsidP="00612FE3">
      <w:pPr>
        <w:pStyle w:val="Heading2"/>
      </w:pPr>
      <w:r>
        <w:t xml:space="preserve">5. Areas covered by the policy: </w:t>
      </w:r>
    </w:p>
    <w:p w14:paraId="5B104B95" w14:textId="1D747C28" w:rsidR="00612FE3" w:rsidRDefault="00612FE3" w:rsidP="00612FE3">
      <w:pPr>
        <w:spacing w:after="160" w:line="259" w:lineRule="auto"/>
        <w:jc w:val="left"/>
      </w:pPr>
      <w:r>
        <w:t xml:space="preserve">In the provision of services, TRA is committed to promoting equal opportunities for everyone. Throughout its activities, TRA will treat all people equally whether they are: </w:t>
      </w:r>
    </w:p>
    <w:p w14:paraId="1B30719E" w14:textId="5EA93D57" w:rsidR="00612FE3" w:rsidRDefault="00612FE3" w:rsidP="001F1239">
      <w:pPr>
        <w:pStyle w:val="ListParagraph"/>
        <w:numPr>
          <w:ilvl w:val="0"/>
          <w:numId w:val="5"/>
        </w:numPr>
        <w:spacing w:after="160" w:line="259" w:lineRule="auto"/>
        <w:jc w:val="left"/>
      </w:pPr>
      <w:r>
        <w:t xml:space="preserve">Applying for a job or already employed by TRA. </w:t>
      </w:r>
    </w:p>
    <w:p w14:paraId="2C836FC0" w14:textId="16461EE1" w:rsidR="00612FE3" w:rsidRDefault="00612FE3" w:rsidP="001F1239">
      <w:pPr>
        <w:pStyle w:val="ListParagraph"/>
        <w:numPr>
          <w:ilvl w:val="0"/>
          <w:numId w:val="5"/>
        </w:numPr>
        <w:spacing w:after="160" w:line="259" w:lineRule="auto"/>
        <w:jc w:val="left"/>
      </w:pPr>
      <w:r>
        <w:t xml:space="preserve">Seeking or using TRA services. </w:t>
      </w:r>
    </w:p>
    <w:p w14:paraId="4962D8D0" w14:textId="0183429B" w:rsidR="00612FE3" w:rsidRDefault="00612FE3" w:rsidP="001F1239">
      <w:pPr>
        <w:pStyle w:val="ListParagraph"/>
        <w:numPr>
          <w:ilvl w:val="0"/>
          <w:numId w:val="5"/>
        </w:numPr>
        <w:spacing w:after="160" w:line="259" w:lineRule="auto"/>
        <w:jc w:val="left"/>
      </w:pPr>
      <w:r>
        <w:t xml:space="preserve">Trainee workers and students on work experience or placements. </w:t>
      </w:r>
    </w:p>
    <w:p w14:paraId="70248903" w14:textId="21C7605A" w:rsidR="00612FE3" w:rsidRDefault="00612FE3" w:rsidP="001F1239">
      <w:pPr>
        <w:pStyle w:val="ListParagraph"/>
        <w:numPr>
          <w:ilvl w:val="0"/>
          <w:numId w:val="5"/>
        </w:numPr>
        <w:spacing w:after="160" w:line="259" w:lineRule="auto"/>
        <w:jc w:val="left"/>
      </w:pPr>
      <w:r>
        <w:t xml:space="preserve">Volunteer workers. </w:t>
      </w:r>
    </w:p>
    <w:p w14:paraId="44A9360B" w14:textId="2F05BF60" w:rsidR="00612FE3" w:rsidRDefault="00612FE3" w:rsidP="001F1239">
      <w:pPr>
        <w:pStyle w:val="ListParagraph"/>
        <w:numPr>
          <w:ilvl w:val="0"/>
          <w:numId w:val="5"/>
        </w:numPr>
        <w:spacing w:after="160" w:line="259" w:lineRule="auto"/>
        <w:jc w:val="left"/>
      </w:pPr>
      <w:r>
        <w:t xml:space="preserve">Contracted workers e.g., external tutors, assessors, IQAs </w:t>
      </w:r>
    </w:p>
    <w:p w14:paraId="2A8B2AE0" w14:textId="29304484" w:rsidR="00612FE3" w:rsidRDefault="00612FE3" w:rsidP="001F1239">
      <w:pPr>
        <w:pStyle w:val="ListParagraph"/>
        <w:numPr>
          <w:ilvl w:val="0"/>
          <w:numId w:val="5"/>
        </w:numPr>
        <w:spacing w:after="160" w:line="259" w:lineRule="auto"/>
        <w:jc w:val="left"/>
      </w:pPr>
      <w:r>
        <w:t>Leaners</w:t>
      </w:r>
    </w:p>
    <w:p w14:paraId="37F895EA" w14:textId="01C32CE8" w:rsidR="00612FE3" w:rsidRDefault="00612FE3" w:rsidP="001F1239">
      <w:pPr>
        <w:pStyle w:val="ListParagraph"/>
        <w:numPr>
          <w:ilvl w:val="0"/>
          <w:numId w:val="5"/>
        </w:numPr>
        <w:spacing w:after="160" w:line="259" w:lineRule="auto"/>
        <w:jc w:val="left"/>
      </w:pPr>
      <w:r>
        <w:t xml:space="preserve">Any other persons or </w:t>
      </w:r>
      <w:proofErr w:type="spellStart"/>
      <w:r>
        <w:t>organisations’</w:t>
      </w:r>
      <w:proofErr w:type="spellEnd"/>
      <w:r>
        <w:t xml:space="preserve"> representatives associated with the work of TRA.</w:t>
      </w:r>
    </w:p>
    <w:p w14:paraId="37748410" w14:textId="4310E47F" w:rsidR="00612FE3" w:rsidRDefault="00612FE3" w:rsidP="00612FE3">
      <w:pPr>
        <w:spacing w:after="160" w:line="259" w:lineRule="auto"/>
        <w:jc w:val="left"/>
      </w:pPr>
      <w:r>
        <w:t> </w:t>
      </w:r>
    </w:p>
    <w:p w14:paraId="3D0535D8" w14:textId="7A1AB5AC" w:rsidR="00612FE3" w:rsidRDefault="00612FE3" w:rsidP="00612FE3">
      <w:pPr>
        <w:pStyle w:val="Heading3"/>
      </w:pPr>
      <w:r>
        <w:t>5.1 TRA staff specific</w:t>
      </w:r>
    </w:p>
    <w:p w14:paraId="0BEF6D06" w14:textId="77777777" w:rsidR="00612FE3" w:rsidRDefault="00612FE3" w:rsidP="00612FE3">
      <w:pPr>
        <w:spacing w:after="160" w:line="259" w:lineRule="auto"/>
        <w:jc w:val="left"/>
      </w:pPr>
      <w:proofErr w:type="gramStart"/>
      <w:r>
        <w:t>In order to</w:t>
      </w:r>
      <w:proofErr w:type="gramEnd"/>
      <w:r>
        <w:t xml:space="preserve"> ensure the implementation of this policy, TRA will ensure its staff are proactive in adhering to good practice in terms of equality, diversity and inclusion.</w:t>
      </w:r>
    </w:p>
    <w:p w14:paraId="693F48D5" w14:textId="77777777" w:rsidR="00612FE3" w:rsidRDefault="00612FE3" w:rsidP="00612FE3">
      <w:pPr>
        <w:spacing w:after="160" w:line="259" w:lineRule="auto"/>
        <w:jc w:val="left"/>
      </w:pPr>
      <w:r>
        <w:t xml:space="preserve">This policy applies to all aspects of TRA employment including: </w:t>
      </w:r>
    </w:p>
    <w:p w14:paraId="3BD9F0F7" w14:textId="5B9358C0" w:rsidR="00612FE3" w:rsidRDefault="00612FE3" w:rsidP="001F1239">
      <w:pPr>
        <w:pStyle w:val="ListParagraph"/>
        <w:numPr>
          <w:ilvl w:val="0"/>
          <w:numId w:val="6"/>
        </w:numPr>
        <w:spacing w:after="160" w:line="259" w:lineRule="auto"/>
        <w:jc w:val="left"/>
      </w:pPr>
      <w:r>
        <w:t>Job advertisements.</w:t>
      </w:r>
    </w:p>
    <w:p w14:paraId="32FE088D" w14:textId="7DA6CBF9" w:rsidR="00612FE3" w:rsidRDefault="00612FE3" w:rsidP="001F1239">
      <w:pPr>
        <w:pStyle w:val="ListParagraph"/>
        <w:numPr>
          <w:ilvl w:val="0"/>
          <w:numId w:val="6"/>
        </w:numPr>
        <w:spacing w:after="160" w:line="259" w:lineRule="auto"/>
        <w:jc w:val="left"/>
      </w:pPr>
      <w:r>
        <w:t>Recruitment and appointments.</w:t>
      </w:r>
    </w:p>
    <w:p w14:paraId="569AD460" w14:textId="3366EC0F" w:rsidR="00612FE3" w:rsidRDefault="00612FE3" w:rsidP="001F1239">
      <w:pPr>
        <w:pStyle w:val="ListParagraph"/>
        <w:numPr>
          <w:ilvl w:val="0"/>
          <w:numId w:val="6"/>
        </w:numPr>
        <w:spacing w:after="160" w:line="259" w:lineRule="auto"/>
        <w:jc w:val="left"/>
      </w:pPr>
      <w:r>
        <w:t>Training.</w:t>
      </w:r>
    </w:p>
    <w:p w14:paraId="0CD247D6" w14:textId="17AED392" w:rsidR="00612FE3" w:rsidRDefault="00612FE3" w:rsidP="001F1239">
      <w:pPr>
        <w:pStyle w:val="ListParagraph"/>
        <w:numPr>
          <w:ilvl w:val="0"/>
          <w:numId w:val="6"/>
        </w:numPr>
        <w:spacing w:after="160" w:line="259" w:lineRule="auto"/>
        <w:jc w:val="left"/>
      </w:pPr>
      <w:r>
        <w:t>Promotion.</w:t>
      </w:r>
    </w:p>
    <w:p w14:paraId="7A1A91DD" w14:textId="32D224AC" w:rsidR="00612FE3" w:rsidRDefault="00612FE3" w:rsidP="001F1239">
      <w:pPr>
        <w:pStyle w:val="ListParagraph"/>
        <w:numPr>
          <w:ilvl w:val="0"/>
          <w:numId w:val="6"/>
        </w:numPr>
        <w:spacing w:after="160" w:line="259" w:lineRule="auto"/>
        <w:jc w:val="left"/>
      </w:pPr>
      <w:r>
        <w:t>Conditions of work.</w:t>
      </w:r>
    </w:p>
    <w:p w14:paraId="685AC32B" w14:textId="1C2B9D8D" w:rsidR="00612FE3" w:rsidRDefault="00612FE3" w:rsidP="001F1239">
      <w:pPr>
        <w:pStyle w:val="ListParagraph"/>
        <w:numPr>
          <w:ilvl w:val="0"/>
          <w:numId w:val="6"/>
        </w:numPr>
        <w:spacing w:after="160" w:line="259" w:lineRule="auto"/>
        <w:jc w:val="left"/>
      </w:pPr>
      <w:r>
        <w:t xml:space="preserve">Pay. </w:t>
      </w:r>
    </w:p>
    <w:p w14:paraId="4014B128" w14:textId="77777777" w:rsidR="00612FE3" w:rsidRDefault="00612FE3" w:rsidP="00612FE3">
      <w:pPr>
        <w:spacing w:after="160" w:line="259" w:lineRule="auto"/>
        <w:jc w:val="left"/>
      </w:pPr>
      <w:r>
        <w:t xml:space="preserve">The Retrofit Academy </w:t>
      </w:r>
      <w:proofErr w:type="spellStart"/>
      <w:r>
        <w:t>recognises</w:t>
      </w:r>
      <w:proofErr w:type="spellEnd"/>
      <w:r>
        <w:t xml:space="preserve"> that everyone has a personal responsibility for the positive application of equal opportunities and that all staff must ensure that the Equal Opportunities and Diversity Policy is applied within any area under their control, within the framework in place and ensuring legal requirements. </w:t>
      </w:r>
    </w:p>
    <w:p w14:paraId="60BC1888" w14:textId="77777777" w:rsidR="00612FE3" w:rsidRDefault="00612FE3" w:rsidP="00612FE3">
      <w:pPr>
        <w:spacing w:after="160" w:line="259" w:lineRule="auto"/>
        <w:jc w:val="left"/>
      </w:pPr>
      <w:r>
        <w:t xml:space="preserve">TRA staff will treat all stakeholders, including colleagues, equally regardless of: </w:t>
      </w:r>
    </w:p>
    <w:p w14:paraId="2B05F50C" w14:textId="04150CD7" w:rsidR="00612FE3" w:rsidRDefault="00612FE3" w:rsidP="001F1239">
      <w:pPr>
        <w:pStyle w:val="ListParagraph"/>
        <w:numPr>
          <w:ilvl w:val="0"/>
          <w:numId w:val="7"/>
        </w:numPr>
        <w:spacing w:after="160" w:line="259" w:lineRule="auto"/>
        <w:jc w:val="left"/>
      </w:pPr>
      <w:r>
        <w:t>Age.</w:t>
      </w:r>
    </w:p>
    <w:p w14:paraId="1E968675" w14:textId="54BF3312" w:rsidR="00612FE3" w:rsidRDefault="00612FE3" w:rsidP="001F1239">
      <w:pPr>
        <w:pStyle w:val="ListParagraph"/>
        <w:numPr>
          <w:ilvl w:val="0"/>
          <w:numId w:val="7"/>
        </w:numPr>
        <w:spacing w:after="160" w:line="259" w:lineRule="auto"/>
        <w:jc w:val="left"/>
      </w:pPr>
      <w:r>
        <w:t>Disability.</w:t>
      </w:r>
    </w:p>
    <w:p w14:paraId="0FB0F9B8" w14:textId="00ED03C8" w:rsidR="00612FE3" w:rsidRDefault="00612FE3" w:rsidP="001F1239">
      <w:pPr>
        <w:pStyle w:val="ListParagraph"/>
        <w:numPr>
          <w:ilvl w:val="0"/>
          <w:numId w:val="7"/>
        </w:numPr>
        <w:spacing w:after="160" w:line="259" w:lineRule="auto"/>
        <w:jc w:val="left"/>
      </w:pPr>
      <w:r>
        <w:lastRenderedPageBreak/>
        <w:t xml:space="preserve">Economic status. </w:t>
      </w:r>
    </w:p>
    <w:p w14:paraId="1368B8B3" w14:textId="412C63BE" w:rsidR="00612FE3" w:rsidRDefault="00612FE3" w:rsidP="001F1239">
      <w:pPr>
        <w:pStyle w:val="ListParagraph"/>
        <w:numPr>
          <w:ilvl w:val="0"/>
          <w:numId w:val="7"/>
        </w:numPr>
        <w:spacing w:after="160" w:line="259" w:lineRule="auto"/>
        <w:jc w:val="left"/>
      </w:pPr>
      <w:r>
        <w:t xml:space="preserve">Ethnic or national origins. </w:t>
      </w:r>
    </w:p>
    <w:p w14:paraId="33826EFD" w14:textId="66AE431D" w:rsidR="00612FE3" w:rsidRDefault="00612FE3" w:rsidP="001F1239">
      <w:pPr>
        <w:pStyle w:val="ListParagraph"/>
        <w:numPr>
          <w:ilvl w:val="0"/>
          <w:numId w:val="7"/>
        </w:numPr>
        <w:spacing w:after="160" w:line="259" w:lineRule="auto"/>
        <w:jc w:val="left"/>
      </w:pPr>
      <w:r>
        <w:t xml:space="preserve">Family responsibility or status. </w:t>
      </w:r>
    </w:p>
    <w:p w14:paraId="2DE8B016" w14:textId="46B2F8A0" w:rsidR="00612FE3" w:rsidRDefault="00612FE3" w:rsidP="001F1239">
      <w:pPr>
        <w:pStyle w:val="ListParagraph"/>
        <w:numPr>
          <w:ilvl w:val="0"/>
          <w:numId w:val="7"/>
        </w:numPr>
        <w:spacing w:after="160" w:line="259" w:lineRule="auto"/>
        <w:jc w:val="left"/>
      </w:pPr>
      <w:r>
        <w:t>Gender.</w:t>
      </w:r>
    </w:p>
    <w:p w14:paraId="52B7FD1B" w14:textId="1ADD3044" w:rsidR="00612FE3" w:rsidRDefault="00612FE3" w:rsidP="001F1239">
      <w:pPr>
        <w:pStyle w:val="ListParagraph"/>
        <w:numPr>
          <w:ilvl w:val="0"/>
          <w:numId w:val="7"/>
        </w:numPr>
        <w:spacing w:after="160" w:line="259" w:lineRule="auto"/>
        <w:jc w:val="left"/>
      </w:pPr>
      <w:r>
        <w:t>Language.</w:t>
      </w:r>
    </w:p>
    <w:p w14:paraId="7775C8BA" w14:textId="0F81D5EB" w:rsidR="00612FE3" w:rsidRDefault="00612FE3" w:rsidP="001F1239">
      <w:pPr>
        <w:pStyle w:val="ListParagraph"/>
        <w:numPr>
          <w:ilvl w:val="0"/>
          <w:numId w:val="7"/>
        </w:numPr>
        <w:spacing w:after="160" w:line="259" w:lineRule="auto"/>
        <w:jc w:val="left"/>
      </w:pPr>
      <w:r>
        <w:t xml:space="preserve">Marital status. </w:t>
      </w:r>
    </w:p>
    <w:p w14:paraId="7CA27231" w14:textId="08C229AF" w:rsidR="00612FE3" w:rsidRDefault="00612FE3" w:rsidP="001F1239">
      <w:pPr>
        <w:pStyle w:val="ListParagraph"/>
        <w:numPr>
          <w:ilvl w:val="0"/>
          <w:numId w:val="7"/>
        </w:numPr>
        <w:spacing w:after="160" w:line="259" w:lineRule="auto"/>
        <w:jc w:val="left"/>
      </w:pPr>
      <w:r>
        <w:t xml:space="preserve">Nationality. </w:t>
      </w:r>
    </w:p>
    <w:p w14:paraId="7F03ADEB" w14:textId="0DA27634" w:rsidR="00612FE3" w:rsidRDefault="00612FE3" w:rsidP="001F1239">
      <w:pPr>
        <w:pStyle w:val="ListParagraph"/>
        <w:numPr>
          <w:ilvl w:val="0"/>
          <w:numId w:val="7"/>
        </w:numPr>
        <w:spacing w:after="160" w:line="259" w:lineRule="auto"/>
        <w:jc w:val="left"/>
      </w:pPr>
      <w:r>
        <w:t xml:space="preserve">Pregnancy. </w:t>
      </w:r>
    </w:p>
    <w:p w14:paraId="4B3414C5" w14:textId="2DC34EAD" w:rsidR="00612FE3" w:rsidRDefault="00612FE3" w:rsidP="001F1239">
      <w:pPr>
        <w:pStyle w:val="ListParagraph"/>
        <w:numPr>
          <w:ilvl w:val="0"/>
          <w:numId w:val="7"/>
        </w:numPr>
        <w:spacing w:after="160" w:line="259" w:lineRule="auto"/>
        <w:jc w:val="left"/>
      </w:pPr>
      <w:r>
        <w:t xml:space="preserve">Race. </w:t>
      </w:r>
    </w:p>
    <w:p w14:paraId="280DA1E9" w14:textId="0A20B298" w:rsidR="00612FE3" w:rsidRDefault="00612FE3" w:rsidP="001F1239">
      <w:pPr>
        <w:pStyle w:val="ListParagraph"/>
        <w:numPr>
          <w:ilvl w:val="0"/>
          <w:numId w:val="7"/>
        </w:numPr>
        <w:spacing w:after="160" w:line="259" w:lineRule="auto"/>
        <w:jc w:val="left"/>
      </w:pPr>
      <w:r>
        <w:t xml:space="preserve">Religion or belief. </w:t>
      </w:r>
    </w:p>
    <w:p w14:paraId="2E09210B" w14:textId="1E11CB4C" w:rsidR="00612FE3" w:rsidRDefault="00612FE3" w:rsidP="001F1239">
      <w:pPr>
        <w:pStyle w:val="ListParagraph"/>
        <w:numPr>
          <w:ilvl w:val="0"/>
          <w:numId w:val="7"/>
        </w:numPr>
        <w:spacing w:after="160" w:line="259" w:lineRule="auto"/>
        <w:jc w:val="left"/>
      </w:pPr>
      <w:r>
        <w:t xml:space="preserve">Sexual orientation. </w:t>
      </w:r>
    </w:p>
    <w:p w14:paraId="2F455BB8" w14:textId="3E368BF1" w:rsidR="00612FE3" w:rsidRDefault="00612FE3" w:rsidP="001F1239">
      <w:pPr>
        <w:pStyle w:val="ListParagraph"/>
        <w:numPr>
          <w:ilvl w:val="0"/>
          <w:numId w:val="7"/>
        </w:numPr>
        <w:spacing w:after="160" w:line="259" w:lineRule="auto"/>
        <w:jc w:val="left"/>
      </w:pPr>
      <w:r>
        <w:t xml:space="preserve">Trade Union or political belief. </w:t>
      </w:r>
    </w:p>
    <w:p w14:paraId="12DC6894" w14:textId="77777777" w:rsidR="00612FE3" w:rsidRDefault="00612FE3" w:rsidP="00612FE3">
      <w:pPr>
        <w:spacing w:after="160" w:line="259" w:lineRule="auto"/>
        <w:jc w:val="left"/>
      </w:pPr>
    </w:p>
    <w:p w14:paraId="46AF6228" w14:textId="1E1647D2" w:rsidR="00612FE3" w:rsidRDefault="00612FE3" w:rsidP="00612FE3">
      <w:pPr>
        <w:spacing w:after="160" w:line="259" w:lineRule="auto"/>
        <w:jc w:val="left"/>
      </w:pPr>
      <w:r>
        <w:t xml:space="preserve">TRA will provide equality training and guidance as appropriate to staff; including as part of their induction training as well as further on-going courses as identified via our internal staff performance review arrangements. </w:t>
      </w:r>
    </w:p>
    <w:p w14:paraId="57422A79" w14:textId="57CDF51E" w:rsidR="00612FE3" w:rsidRDefault="00612FE3" w:rsidP="00612FE3">
      <w:pPr>
        <w:spacing w:after="160" w:line="259" w:lineRule="auto"/>
        <w:jc w:val="left"/>
      </w:pPr>
      <w:r>
        <w:t xml:space="preserve">Discrimination, </w:t>
      </w:r>
      <w:proofErr w:type="spellStart"/>
      <w:r>
        <w:t>victimisation</w:t>
      </w:r>
      <w:proofErr w:type="spellEnd"/>
      <w:r>
        <w:t xml:space="preserve">, or harassment are all considered very serious offences and will be treated as serious misconduct. All employees may be subject to disciplinary action for failure to adhere to the policy. </w:t>
      </w:r>
    </w:p>
    <w:p w14:paraId="4418E4F3" w14:textId="134151B9" w:rsidR="00612FE3" w:rsidRDefault="00612FE3" w:rsidP="00612FE3">
      <w:pPr>
        <w:spacing w:after="160" w:line="259" w:lineRule="auto"/>
        <w:jc w:val="left"/>
      </w:pPr>
      <w:r>
        <w:t xml:space="preserve">If an employee feels that they have suffered discrimination in any way, they must refer to the Grievance Procedure which can be found in the Staff Handbook. </w:t>
      </w:r>
    </w:p>
    <w:p w14:paraId="3F5E4F09" w14:textId="4BE8E72B" w:rsidR="00612FE3" w:rsidRDefault="00612FE3" w:rsidP="00612FE3">
      <w:pPr>
        <w:spacing w:after="160" w:line="259" w:lineRule="auto"/>
        <w:jc w:val="left"/>
      </w:pPr>
      <w:r>
        <w:t>Harassment of stakeholders by third parties will not be tolerated and TRA will monitor any complaints about this to identify and resolve any problem areas.  </w:t>
      </w:r>
    </w:p>
    <w:p w14:paraId="200AF3E6" w14:textId="77777777" w:rsidR="00612FE3" w:rsidRDefault="00612FE3" w:rsidP="00612FE3">
      <w:pPr>
        <w:spacing w:after="160" w:line="259" w:lineRule="auto"/>
        <w:jc w:val="left"/>
      </w:pPr>
    </w:p>
    <w:p w14:paraId="07C600BE" w14:textId="40F948F8" w:rsidR="00612FE3" w:rsidRDefault="00612FE3" w:rsidP="00612FE3">
      <w:pPr>
        <w:pStyle w:val="Heading3"/>
      </w:pPr>
      <w:r>
        <w:t xml:space="preserve">5.2 Qualification and curriculum development </w:t>
      </w:r>
    </w:p>
    <w:p w14:paraId="60EA3B73" w14:textId="5CF09623" w:rsidR="00612FE3" w:rsidRDefault="00612FE3" w:rsidP="00612FE3">
      <w:pPr>
        <w:spacing w:after="160" w:line="259" w:lineRule="auto"/>
        <w:jc w:val="left"/>
      </w:pPr>
      <w:r>
        <w:t xml:space="preserve">The Retrofit Academy develops and reviews qualifications and curricula to ensure that there are no features that could disadvantage any groups of learners that share a particular characteristic or barriers to entry other than those directly related to the purpose of the units, qualifications, or </w:t>
      </w:r>
      <w:r>
        <w:t>curriculum</w:t>
      </w:r>
      <w:r>
        <w:t>.</w:t>
      </w:r>
    </w:p>
    <w:p w14:paraId="14F7A3B7" w14:textId="77777777" w:rsidR="00612FE3" w:rsidRDefault="00612FE3" w:rsidP="00612FE3">
      <w:pPr>
        <w:spacing w:after="160" w:line="259" w:lineRule="auto"/>
        <w:jc w:val="left"/>
      </w:pPr>
      <w:r>
        <w:t xml:space="preserve">The nature of any such features or barriers will be stated and the inclusion of the requirements that create the barrier justified in terms of why they are required for the </w:t>
      </w:r>
      <w:proofErr w:type="gramStart"/>
      <w:r>
        <w:t>particular unit</w:t>
      </w:r>
      <w:proofErr w:type="gramEnd"/>
      <w:r>
        <w:t xml:space="preserve">, qualification or curricula. </w:t>
      </w:r>
    </w:p>
    <w:p w14:paraId="7B505D66" w14:textId="77777777" w:rsidR="00612FE3" w:rsidRDefault="00612FE3" w:rsidP="00612FE3">
      <w:pPr>
        <w:spacing w:after="160" w:line="259" w:lineRule="auto"/>
        <w:jc w:val="left"/>
      </w:pPr>
    </w:p>
    <w:p w14:paraId="2D8E46D6" w14:textId="14BC9FFF" w:rsidR="00612FE3" w:rsidRDefault="00612FE3" w:rsidP="00612FE3">
      <w:pPr>
        <w:pStyle w:val="Heading3"/>
      </w:pPr>
      <w:r>
        <w:lastRenderedPageBreak/>
        <w:t>5.3 Monitoring the success and relevance of TRA’s arrangements</w:t>
      </w:r>
    </w:p>
    <w:p w14:paraId="2B103974" w14:textId="2352C6F7" w:rsidR="00612FE3" w:rsidRDefault="00612FE3" w:rsidP="00612FE3">
      <w:pPr>
        <w:spacing w:after="160" w:line="259" w:lineRule="auto"/>
        <w:jc w:val="left"/>
      </w:pPr>
      <w:r>
        <w:t xml:space="preserve">TRA is committed to complying with all current and relevant legislation which at the time of writing includes but is not limited to the Equality Act 2010 and Northern Ireland Equality Law. </w:t>
      </w:r>
    </w:p>
    <w:p w14:paraId="3F942374" w14:textId="39A7B697" w:rsidR="00612FE3" w:rsidRDefault="00612FE3" w:rsidP="00612FE3">
      <w:pPr>
        <w:spacing w:after="160" w:line="259" w:lineRule="auto"/>
        <w:jc w:val="left"/>
      </w:pPr>
      <w:r>
        <w:t xml:space="preserve">As part of the learner registration and certification processes for qualifications and units TRA may collect information on diversity, requests for special considerations, access arrangements and feedback from learners, and other stakeholders. </w:t>
      </w:r>
    </w:p>
    <w:p w14:paraId="5A525F1E" w14:textId="721495EB" w:rsidR="00612FE3" w:rsidRDefault="00612FE3" w:rsidP="00612FE3">
      <w:pPr>
        <w:spacing w:after="160" w:line="259" w:lineRule="auto"/>
        <w:jc w:val="left"/>
      </w:pPr>
      <w:r>
        <w:t>TRA’s Senior Management Team (SMT) is responsible for monitoring this policy as part of the self-evaluation activity. If relevant issues are identified that suggest that TRA provision or services may have unnecessarily impacted on learners the SMT will ensure that the relevant staff introduce, as appropriate, amendments to the provision and/or services where necessary and in accordance with TRA’s documented procedures for developing and reviewing units and qualifications. This will also apply to curriculum design and delivery.</w:t>
      </w:r>
    </w:p>
    <w:p w14:paraId="22D96ADB" w14:textId="1AC85B20" w:rsidR="00612FE3" w:rsidRDefault="00612FE3" w:rsidP="00612FE3">
      <w:pPr>
        <w:spacing w:after="160" w:line="259" w:lineRule="auto"/>
        <w:jc w:val="left"/>
      </w:pPr>
      <w:r>
        <w:t xml:space="preserve">The self-evaluation report and action plan </w:t>
      </w:r>
      <w:proofErr w:type="gramStart"/>
      <w:r>
        <w:t>is</w:t>
      </w:r>
      <w:proofErr w:type="gramEnd"/>
      <w:r>
        <w:t xml:space="preserve"> monitored through TRA’s SMT and the findings reported to the Board.</w:t>
      </w:r>
    </w:p>
    <w:p w14:paraId="34653DC2" w14:textId="135C8CC1" w:rsidR="00612FE3" w:rsidRDefault="00612FE3" w:rsidP="00612FE3">
      <w:pPr>
        <w:spacing w:after="160" w:line="259" w:lineRule="auto"/>
        <w:jc w:val="left"/>
      </w:pPr>
      <w:r>
        <w:t xml:space="preserve">The Retrofit Academy will monitor the composition of its workforce and selection decisions for recruitment, promotion, and training. TRA will also monitor the diversity and inclusion profile for the recruitment, course delivery and success rates for its learners. This information will be </w:t>
      </w:r>
      <w:proofErr w:type="spellStart"/>
      <w:r>
        <w:t>analysed</w:t>
      </w:r>
      <w:proofErr w:type="spellEnd"/>
      <w:r>
        <w:t xml:space="preserve"> on a regular basis to ensure that TRA supports equal opportunities for all. </w:t>
      </w:r>
    </w:p>
    <w:p w14:paraId="2AFF117F" w14:textId="77777777" w:rsidR="00612FE3" w:rsidRDefault="00612FE3" w:rsidP="00612FE3">
      <w:pPr>
        <w:spacing w:after="160" w:line="259" w:lineRule="auto"/>
        <w:jc w:val="left"/>
      </w:pPr>
      <w:r>
        <w:t>Details of TRA’s on-going reviews will be made available to the qualification regulators upon request.</w:t>
      </w:r>
    </w:p>
    <w:p w14:paraId="164EFCB2" w14:textId="77777777" w:rsidR="00612FE3" w:rsidRDefault="00612FE3" w:rsidP="00612FE3">
      <w:pPr>
        <w:spacing w:after="160" w:line="259" w:lineRule="auto"/>
        <w:jc w:val="left"/>
      </w:pPr>
    </w:p>
    <w:p w14:paraId="2B5EF3D8" w14:textId="60908F71" w:rsidR="00612FE3" w:rsidRDefault="00612FE3" w:rsidP="00612FE3">
      <w:pPr>
        <w:pStyle w:val="Heading3"/>
      </w:pPr>
      <w:r>
        <w:t xml:space="preserve">Policy Review arrangements </w:t>
      </w:r>
    </w:p>
    <w:p w14:paraId="472D2B0B" w14:textId="74BD6514" w:rsidR="00E70ABD" w:rsidRDefault="00612FE3" w:rsidP="00612FE3">
      <w:pPr>
        <w:spacing w:after="160" w:line="259" w:lineRule="auto"/>
        <w:jc w:val="left"/>
      </w:pPr>
      <w:r>
        <w:t>TRA will review this policy regularly and revise it as and when required, in response to stakeholder feedback, changes in TRA practices, actions from the regulatory authorities or external agencies or changes in legislation.</w:t>
      </w:r>
    </w:p>
    <w:p w14:paraId="0CDAA42D" w14:textId="77777777" w:rsidR="00E70ABD" w:rsidRDefault="00E70ABD" w:rsidP="00E70ABD">
      <w:pPr>
        <w:spacing w:after="160" w:line="259" w:lineRule="auto"/>
        <w:jc w:val="left"/>
      </w:pPr>
    </w:p>
    <w:p w14:paraId="508457EC" w14:textId="6AC5D841" w:rsidR="00E1624D" w:rsidRDefault="000C21F1" w:rsidP="000C21F1">
      <w:pPr>
        <w:spacing w:after="160" w:line="259" w:lineRule="auto"/>
        <w:jc w:val="left"/>
      </w:pPr>
      <w:r>
        <w:t>If you would like to feedback any views, please contact us via the details provided below.</w:t>
      </w:r>
    </w:p>
    <w:p w14:paraId="1F2C3FCF" w14:textId="77777777" w:rsidR="004C06CB" w:rsidRDefault="004C06CB" w:rsidP="00E1624D">
      <w:pPr>
        <w:pStyle w:val="Heading3"/>
      </w:pPr>
      <w:r>
        <w:lastRenderedPageBreak/>
        <w:t xml:space="preserve">Contact us </w:t>
      </w:r>
    </w:p>
    <w:p w14:paraId="079ECD65" w14:textId="598E160A" w:rsidR="002B79E2" w:rsidRDefault="002B79E2" w:rsidP="002B79E2">
      <w:pPr>
        <w:spacing w:after="160" w:line="259" w:lineRule="auto"/>
        <w:jc w:val="left"/>
      </w:pPr>
      <w:r>
        <w:t>Anyone who would like to feedback on this strategy, or have any queries about its content, please contact us on:</w:t>
      </w:r>
    </w:p>
    <w:p w14:paraId="4420FD97" w14:textId="3AF0572C" w:rsidR="002B79E2" w:rsidRDefault="002B79E2" w:rsidP="002B79E2">
      <w:pPr>
        <w:spacing w:after="160" w:line="259" w:lineRule="auto"/>
        <w:jc w:val="left"/>
      </w:pPr>
      <w:r>
        <w:t>T: 0330 055 7629</w:t>
      </w:r>
    </w:p>
    <w:p w14:paraId="210E3A2E" w14:textId="40AD75D4" w:rsidR="004C06CB" w:rsidRDefault="002B79E2" w:rsidP="002B79E2">
      <w:pPr>
        <w:spacing w:after="160" w:line="259" w:lineRule="auto"/>
        <w:jc w:val="left"/>
      </w:pPr>
      <w:r>
        <w:t>E: info@retrofitacademy.org</w:t>
      </w:r>
    </w:p>
    <w:p w14:paraId="744AE850" w14:textId="77777777" w:rsidR="002B79E2" w:rsidRDefault="002B79E2" w:rsidP="004C06CB">
      <w:pPr>
        <w:spacing w:after="160" w:line="259" w:lineRule="auto"/>
        <w:jc w:val="left"/>
      </w:pPr>
    </w:p>
    <w:p w14:paraId="39DAB760" w14:textId="314D0F26" w:rsidR="004C06CB" w:rsidRDefault="004C06CB" w:rsidP="00E1624D">
      <w:pPr>
        <w:pStyle w:val="Heading3"/>
      </w:pPr>
      <w:r>
        <w:t xml:space="preserve">Related Policies </w:t>
      </w:r>
    </w:p>
    <w:p w14:paraId="24F5C450" w14:textId="587C7BE1" w:rsidR="00612FE3" w:rsidRDefault="00612FE3" w:rsidP="001F1239">
      <w:pPr>
        <w:pStyle w:val="ListParagraph"/>
        <w:numPr>
          <w:ilvl w:val="0"/>
          <w:numId w:val="8"/>
        </w:numPr>
        <w:spacing w:after="160" w:line="259" w:lineRule="auto"/>
        <w:jc w:val="left"/>
      </w:pPr>
      <w:proofErr w:type="gramStart"/>
      <w:r>
        <w:t>Complaints</w:t>
      </w:r>
      <w:proofErr w:type="gramEnd"/>
      <w:r>
        <w:t xml:space="preserve"> policy.</w:t>
      </w:r>
    </w:p>
    <w:p w14:paraId="0378F9D2" w14:textId="0D5B1A32" w:rsidR="00612FE3" w:rsidRDefault="00612FE3" w:rsidP="001F1239">
      <w:pPr>
        <w:pStyle w:val="ListParagraph"/>
        <w:numPr>
          <w:ilvl w:val="0"/>
          <w:numId w:val="8"/>
        </w:numPr>
        <w:spacing w:after="160" w:line="259" w:lineRule="auto"/>
        <w:jc w:val="left"/>
      </w:pPr>
      <w:r>
        <w:t>Appeals policy and procedures.</w:t>
      </w:r>
    </w:p>
    <w:p w14:paraId="0D9D12AC" w14:textId="15C558E4" w:rsidR="009F2A2C" w:rsidRPr="00612FE3" w:rsidRDefault="00612FE3" w:rsidP="001F1239">
      <w:pPr>
        <w:pStyle w:val="ListParagraph"/>
        <w:numPr>
          <w:ilvl w:val="0"/>
          <w:numId w:val="8"/>
        </w:numPr>
        <w:spacing w:after="160" w:line="259" w:lineRule="auto"/>
        <w:jc w:val="left"/>
        <w:rPr>
          <w:rFonts w:cs="Arial"/>
          <w:b/>
          <w:bCs/>
        </w:rPr>
      </w:pPr>
      <w:r>
        <w:t>Any other policy that may constitute malpractice or maladministration.</w:t>
      </w:r>
    </w:p>
    <w:sectPr w:rsidR="009F2A2C" w:rsidRPr="00612FE3" w:rsidSect="00E6757D">
      <w:headerReference w:type="even" r:id="rId12"/>
      <w:headerReference w:type="default" r:id="rId13"/>
      <w:footerReference w:type="even" r:id="rId14"/>
      <w:footerReference w:type="default" r:id="rId15"/>
      <w:pgSz w:w="12240" w:h="15840"/>
      <w:pgMar w:top="1440" w:right="1041" w:bottom="1276" w:left="1134" w:header="680"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A2CA0" w14:textId="77777777" w:rsidR="001F1239" w:rsidRDefault="001F1239" w:rsidP="00955D67">
      <w:r>
        <w:separator/>
      </w:r>
    </w:p>
  </w:endnote>
  <w:endnote w:type="continuationSeparator" w:id="0">
    <w:p w14:paraId="416AA4E9" w14:textId="77777777" w:rsidR="001F1239" w:rsidRDefault="001F1239" w:rsidP="00955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Futura PT Light">
    <w:altName w:val="Century Gothic"/>
    <w:panose1 w:val="00000000000000000000"/>
    <w:charset w:val="00"/>
    <w:family w:val="swiss"/>
    <w:notTrueType/>
    <w:pitch w:val="variable"/>
    <w:sig w:usb0="A00002FF" w:usb1="5000204B" w:usb2="00000000" w:usb3="00000000" w:csb0="00000097" w:csb1="00000000"/>
  </w:font>
  <w:font w:name="Roboto">
    <w:charset w:val="00"/>
    <w:family w:val="auto"/>
    <w:pitch w:val="variable"/>
    <w:sig w:usb0="E0000AFF" w:usb1="5000217F" w:usb2="0000002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5559"/>
      <w:docPartObj>
        <w:docPartGallery w:val="Page Numbers (Bottom of Page)"/>
        <w:docPartUnique/>
      </w:docPartObj>
    </w:sdtPr>
    <w:sdtEndPr>
      <w:rPr>
        <w:noProof/>
        <w:color w:val="02515D"/>
      </w:rPr>
    </w:sdtEndPr>
    <w:sdtContent>
      <w:p w14:paraId="30F0B100" w14:textId="51F38A7F" w:rsidR="00391304" w:rsidRPr="00391304" w:rsidRDefault="00391304">
        <w:pPr>
          <w:pStyle w:val="Footer"/>
          <w:rPr>
            <w:color w:val="02515D"/>
          </w:rPr>
        </w:pPr>
        <w:r>
          <w:rPr>
            <w:noProof/>
            <w:color w:val="02515D"/>
          </w:rPr>
          <mc:AlternateContent>
            <mc:Choice Requires="wps">
              <w:drawing>
                <wp:anchor distT="0" distB="0" distL="114300" distR="114300" simplePos="0" relativeHeight="251663360" behindDoc="0" locked="0" layoutInCell="1" allowOverlap="1" wp14:anchorId="7F4C8871" wp14:editId="52F52C3C">
                  <wp:simplePos x="0" y="0"/>
                  <wp:positionH relativeFrom="margin">
                    <wp:posOffset>0</wp:posOffset>
                  </wp:positionH>
                  <wp:positionV relativeFrom="paragraph">
                    <wp:posOffset>-143510</wp:posOffset>
                  </wp:positionV>
                  <wp:extent cx="6438900" cy="9525"/>
                  <wp:effectExtent l="0" t="0" r="19050" b="28575"/>
                  <wp:wrapNone/>
                  <wp:docPr id="13" name="Straight Connector 13"/>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61C0B" id="Straight Connector 13"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3pt" to="507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" strokecolor="#efc102" strokeweight="1.5pt">
                  <v:stroke joinstyle="miter"/>
                  <w10:wrap anchorx="margin"/>
                </v:line>
              </w:pict>
            </mc:Fallback>
          </mc:AlternateContent>
        </w:r>
        <w:r w:rsidRPr="00391304">
          <w:rPr>
            <w:color w:val="02515D"/>
          </w:rPr>
          <w:t xml:space="preserve">Page </w:t>
        </w:r>
        <w:r w:rsidRPr="00391304">
          <w:rPr>
            <w:b/>
            <w:bCs/>
            <w:color w:val="02515D"/>
          </w:rPr>
          <w:t xml:space="preserve">| </w:t>
        </w:r>
        <w:r w:rsidRPr="00391304">
          <w:rPr>
            <w:b/>
            <w:bCs/>
            <w:color w:val="02515D"/>
          </w:rPr>
          <w:fldChar w:fldCharType="begin"/>
        </w:r>
        <w:r w:rsidRPr="00391304">
          <w:rPr>
            <w:b/>
            <w:bCs/>
            <w:color w:val="02515D"/>
          </w:rPr>
          <w:instrText xml:space="preserve"> PAGE   \* MERGEFORMAT </w:instrText>
        </w:r>
        <w:r w:rsidRPr="00391304">
          <w:rPr>
            <w:b/>
            <w:bCs/>
            <w:color w:val="02515D"/>
          </w:rPr>
          <w:fldChar w:fldCharType="separate"/>
        </w:r>
        <w:r w:rsidRPr="00391304">
          <w:rPr>
            <w:b/>
            <w:bCs/>
            <w:noProof/>
            <w:color w:val="02515D"/>
          </w:rPr>
          <w:t>2</w:t>
        </w:r>
        <w:r w:rsidRPr="00391304">
          <w:rPr>
            <w:b/>
            <w:bCs/>
            <w:noProof/>
            <w:color w:val="02515D"/>
          </w:rPr>
          <w:fldChar w:fldCharType="end"/>
        </w:r>
      </w:p>
    </w:sdtContent>
  </w:sdt>
  <w:p w14:paraId="692CDC67" w14:textId="77777777" w:rsidR="0079668C" w:rsidRDefault="00796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2515D"/>
      </w:rPr>
      <w:id w:val="1137760567"/>
      <w:docPartObj>
        <w:docPartGallery w:val="Page Numbers (Bottom of Page)"/>
        <w:docPartUnique/>
      </w:docPartObj>
    </w:sdtPr>
    <w:sdtEndPr/>
    <w:sdtContent>
      <w:p w14:paraId="0776E0C6" w14:textId="03DDBC87" w:rsidR="004E3F1E" w:rsidRPr="00AD66E3" w:rsidRDefault="00AD66E3">
        <w:pPr>
          <w:pStyle w:val="Footer"/>
          <w:jc w:val="right"/>
          <w:rPr>
            <w:color w:val="02515D"/>
          </w:rPr>
        </w:pPr>
        <w:r>
          <w:rPr>
            <w:noProof/>
            <w:color w:val="02515D"/>
          </w:rPr>
          <mc:AlternateContent>
            <mc:Choice Requires="wps">
              <w:drawing>
                <wp:anchor distT="0" distB="0" distL="114300" distR="114300" simplePos="0" relativeHeight="251661312" behindDoc="0" locked="0" layoutInCell="1" allowOverlap="1" wp14:anchorId="6C962B15" wp14:editId="073FDCDC">
                  <wp:simplePos x="0" y="0"/>
                  <wp:positionH relativeFrom="column">
                    <wp:posOffset>-15240</wp:posOffset>
                  </wp:positionH>
                  <wp:positionV relativeFrom="paragraph">
                    <wp:posOffset>-144145</wp:posOffset>
                  </wp:positionV>
                  <wp:extent cx="6438900" cy="9525"/>
                  <wp:effectExtent l="0" t="0" r="19050" b="28575"/>
                  <wp:wrapNone/>
                  <wp:docPr id="12" name="Straight Connector 12"/>
                  <wp:cNvGraphicFramePr/>
                  <a:graphic xmlns:a="http://schemas.openxmlformats.org/drawingml/2006/main">
                    <a:graphicData uri="http://schemas.microsoft.com/office/word/2010/wordprocessingShape">
                      <wps:wsp>
                        <wps:cNvCnPr/>
                        <wps:spPr>
                          <a:xfrm>
                            <a:off x="0" y="0"/>
                            <a:ext cx="6438900" cy="9525"/>
                          </a:xfrm>
                          <a:prstGeom prst="line">
                            <a:avLst/>
                          </a:prstGeom>
                          <a:ln w="19050">
                            <a:solidFill>
                              <a:srgbClr val="EFC10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CF841B" id="Straight Connector 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1.35pt" to="505.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" strokecolor="#efc102" strokeweight="1.5pt">
                  <v:stroke joinstyle="miter"/>
                </v:line>
              </w:pict>
            </mc:Fallback>
          </mc:AlternateContent>
        </w:r>
        <w:r w:rsidR="004E3F1E" w:rsidRPr="00AD66E3">
          <w:rPr>
            <w:color w:val="02515D"/>
          </w:rPr>
          <w:t xml:space="preserve">Page </w:t>
        </w:r>
        <w:r w:rsidR="004E3F1E" w:rsidRPr="00AD66E3">
          <w:rPr>
            <w:b/>
            <w:bCs/>
            <w:color w:val="02515D"/>
          </w:rPr>
          <w:t xml:space="preserve">| </w:t>
        </w:r>
        <w:r w:rsidR="004E3F1E" w:rsidRPr="00AD66E3">
          <w:rPr>
            <w:b/>
            <w:bCs/>
            <w:color w:val="02515D"/>
          </w:rPr>
          <w:fldChar w:fldCharType="begin"/>
        </w:r>
        <w:r w:rsidR="004E3F1E" w:rsidRPr="00AD66E3">
          <w:rPr>
            <w:b/>
            <w:bCs/>
            <w:color w:val="02515D"/>
          </w:rPr>
          <w:instrText xml:space="preserve"> PAGE   \* MERGEFORMAT </w:instrText>
        </w:r>
        <w:r w:rsidR="004E3F1E" w:rsidRPr="00AD66E3">
          <w:rPr>
            <w:b/>
            <w:bCs/>
            <w:color w:val="02515D"/>
          </w:rPr>
          <w:fldChar w:fldCharType="separate"/>
        </w:r>
        <w:r w:rsidR="004E3F1E" w:rsidRPr="00AD66E3">
          <w:rPr>
            <w:b/>
            <w:bCs/>
            <w:noProof/>
            <w:color w:val="02515D"/>
          </w:rPr>
          <w:t>2</w:t>
        </w:r>
        <w:r w:rsidR="004E3F1E" w:rsidRPr="00AD66E3">
          <w:rPr>
            <w:b/>
            <w:bCs/>
            <w:noProof/>
            <w:color w:val="02515D"/>
          </w:rPr>
          <w:fldChar w:fldCharType="end"/>
        </w:r>
        <w:r w:rsidR="004E3F1E" w:rsidRPr="00AD66E3">
          <w:rPr>
            <w:color w:val="02515D"/>
          </w:rPr>
          <w:t xml:space="preserve"> </w:t>
        </w:r>
      </w:p>
    </w:sdtContent>
  </w:sdt>
  <w:p w14:paraId="5FC18A1D" w14:textId="34DB9E96" w:rsidR="00E6757D" w:rsidRDefault="00E67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D6FB" w14:textId="77777777" w:rsidR="001F1239" w:rsidRDefault="001F1239" w:rsidP="00955D67">
      <w:r>
        <w:separator/>
      </w:r>
    </w:p>
  </w:footnote>
  <w:footnote w:type="continuationSeparator" w:id="0">
    <w:p w14:paraId="1AA413CF" w14:textId="77777777" w:rsidR="001F1239" w:rsidRDefault="001F1239" w:rsidP="00955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2159D" w14:textId="265C2968" w:rsidR="0079668C" w:rsidRDefault="00BB540C">
    <w:pPr>
      <w:pStyle w:val="Header"/>
    </w:pPr>
    <w:r>
      <w:rPr>
        <w:noProof/>
      </w:rPr>
      <w:drawing>
        <wp:anchor distT="0" distB="0" distL="114300" distR="114300" simplePos="0" relativeHeight="251658240" behindDoc="0" locked="0" layoutInCell="1" allowOverlap="1" wp14:anchorId="38AD2F28" wp14:editId="6293D5E8">
          <wp:simplePos x="0" y="0"/>
          <wp:positionH relativeFrom="margin">
            <wp:posOffset>-581660</wp:posOffset>
          </wp:positionH>
          <wp:positionV relativeFrom="paragraph">
            <wp:posOffset>-200025</wp:posOffset>
          </wp:positionV>
          <wp:extent cx="1586212" cy="514350"/>
          <wp:effectExtent l="0" t="0" r="0" b="0"/>
          <wp:wrapNone/>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882" cy="51586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6BFD4" w14:textId="743FFE97" w:rsidR="00E6757D" w:rsidRDefault="00812FDC">
    <w:pPr>
      <w:pStyle w:val="Header"/>
    </w:pPr>
    <w:r>
      <w:rPr>
        <w:noProof/>
      </w:rPr>
      <w:drawing>
        <wp:anchor distT="0" distB="0" distL="114300" distR="114300" simplePos="0" relativeHeight="251660288" behindDoc="0" locked="0" layoutInCell="1" allowOverlap="1" wp14:anchorId="5616CD22" wp14:editId="3159CEAC">
          <wp:simplePos x="0" y="0"/>
          <wp:positionH relativeFrom="margin">
            <wp:posOffset>5305425</wp:posOffset>
          </wp:positionH>
          <wp:positionV relativeFrom="paragraph">
            <wp:posOffset>-210185</wp:posOffset>
          </wp:positionV>
          <wp:extent cx="1586212" cy="514350"/>
          <wp:effectExtent l="0" t="0" r="0" b="0"/>
          <wp:wrapNone/>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6212" cy="5143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E54E7"/>
    <w:multiLevelType w:val="hybridMultilevel"/>
    <w:tmpl w:val="E660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A21504"/>
    <w:multiLevelType w:val="hybridMultilevel"/>
    <w:tmpl w:val="BAD64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EF631B"/>
    <w:multiLevelType w:val="hybridMultilevel"/>
    <w:tmpl w:val="BE1CA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4770B6"/>
    <w:multiLevelType w:val="hybridMultilevel"/>
    <w:tmpl w:val="A0DE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C01110"/>
    <w:multiLevelType w:val="hybridMultilevel"/>
    <w:tmpl w:val="94CA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C52809"/>
    <w:multiLevelType w:val="hybridMultilevel"/>
    <w:tmpl w:val="00263378"/>
    <w:lvl w:ilvl="0" w:tplc="F0348778">
      <w:start w:val="1"/>
      <w:numFmt w:val="bullet"/>
      <w:pStyle w:val="YellowBullet"/>
      <w:lvlText w:val=""/>
      <w:lvlJc w:val="left"/>
      <w:pPr>
        <w:ind w:left="360" w:hanging="360"/>
      </w:pPr>
      <w:rPr>
        <w:rFonts w:ascii="Symbol" w:hAnsi="Symbol" w:hint="default"/>
        <w:color w:val="EFC10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3513D31"/>
    <w:multiLevelType w:val="hybridMultilevel"/>
    <w:tmpl w:val="D3C0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A17DAF"/>
    <w:multiLevelType w:val="hybridMultilevel"/>
    <w:tmpl w:val="CB5C1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4"/>
  </w:num>
  <w:num w:numId="4">
    <w:abstractNumId w:val="6"/>
  </w:num>
  <w:num w:numId="5">
    <w:abstractNumId w:val="0"/>
  </w:num>
  <w:num w:numId="6">
    <w:abstractNumId w:val="3"/>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D67"/>
    <w:rsid w:val="000039E8"/>
    <w:rsid w:val="00016ABD"/>
    <w:rsid w:val="00017069"/>
    <w:rsid w:val="00021A94"/>
    <w:rsid w:val="00023FEC"/>
    <w:rsid w:val="000407A9"/>
    <w:rsid w:val="00042196"/>
    <w:rsid w:val="00043119"/>
    <w:rsid w:val="0004335C"/>
    <w:rsid w:val="00043F04"/>
    <w:rsid w:val="000450EA"/>
    <w:rsid w:val="000477ED"/>
    <w:rsid w:val="0005336D"/>
    <w:rsid w:val="0005375E"/>
    <w:rsid w:val="000551E2"/>
    <w:rsid w:val="0006035A"/>
    <w:rsid w:val="0008074A"/>
    <w:rsid w:val="00086ABC"/>
    <w:rsid w:val="00093922"/>
    <w:rsid w:val="000A36EC"/>
    <w:rsid w:val="000A6361"/>
    <w:rsid w:val="000C177A"/>
    <w:rsid w:val="000C21F1"/>
    <w:rsid w:val="000D24AE"/>
    <w:rsid w:val="000E2CFC"/>
    <w:rsid w:val="000E5265"/>
    <w:rsid w:val="000E532B"/>
    <w:rsid w:val="000E5F22"/>
    <w:rsid w:val="000F41CD"/>
    <w:rsid w:val="000F6F05"/>
    <w:rsid w:val="001115EA"/>
    <w:rsid w:val="00114255"/>
    <w:rsid w:val="0012528E"/>
    <w:rsid w:val="00127886"/>
    <w:rsid w:val="00127BFF"/>
    <w:rsid w:val="00135CE9"/>
    <w:rsid w:val="0014099E"/>
    <w:rsid w:val="0014689F"/>
    <w:rsid w:val="00152366"/>
    <w:rsid w:val="001524C9"/>
    <w:rsid w:val="001524DC"/>
    <w:rsid w:val="001548CB"/>
    <w:rsid w:val="00155391"/>
    <w:rsid w:val="0015545C"/>
    <w:rsid w:val="001804C7"/>
    <w:rsid w:val="00181567"/>
    <w:rsid w:val="00181BCF"/>
    <w:rsid w:val="00192B45"/>
    <w:rsid w:val="00195102"/>
    <w:rsid w:val="001A3D15"/>
    <w:rsid w:val="001A4CDD"/>
    <w:rsid w:val="001B1040"/>
    <w:rsid w:val="001B1370"/>
    <w:rsid w:val="001B2022"/>
    <w:rsid w:val="001B3934"/>
    <w:rsid w:val="001B7F09"/>
    <w:rsid w:val="001C0808"/>
    <w:rsid w:val="001C3AF5"/>
    <w:rsid w:val="001C4CF4"/>
    <w:rsid w:val="001C5343"/>
    <w:rsid w:val="001D316B"/>
    <w:rsid w:val="001E6C5E"/>
    <w:rsid w:val="001E6D6A"/>
    <w:rsid w:val="001F1239"/>
    <w:rsid w:val="001F1C61"/>
    <w:rsid w:val="001F20E4"/>
    <w:rsid w:val="00213433"/>
    <w:rsid w:val="00214C93"/>
    <w:rsid w:val="002178EF"/>
    <w:rsid w:val="00223A15"/>
    <w:rsid w:val="00227211"/>
    <w:rsid w:val="002404F9"/>
    <w:rsid w:val="002455C1"/>
    <w:rsid w:val="00250ADA"/>
    <w:rsid w:val="00251D62"/>
    <w:rsid w:val="00253FD2"/>
    <w:rsid w:val="002544FB"/>
    <w:rsid w:val="002639B3"/>
    <w:rsid w:val="00277FDD"/>
    <w:rsid w:val="002812F5"/>
    <w:rsid w:val="00281FDC"/>
    <w:rsid w:val="00290386"/>
    <w:rsid w:val="002A15BD"/>
    <w:rsid w:val="002A3C34"/>
    <w:rsid w:val="002B0920"/>
    <w:rsid w:val="002B2B8D"/>
    <w:rsid w:val="002B4643"/>
    <w:rsid w:val="002B5BD6"/>
    <w:rsid w:val="002B79E2"/>
    <w:rsid w:val="002C2827"/>
    <w:rsid w:val="002C2A23"/>
    <w:rsid w:val="002C3A83"/>
    <w:rsid w:val="002C7708"/>
    <w:rsid w:val="002D2600"/>
    <w:rsid w:val="002D2E5F"/>
    <w:rsid w:val="002D395A"/>
    <w:rsid w:val="002D447F"/>
    <w:rsid w:val="002E5D8F"/>
    <w:rsid w:val="002F3E26"/>
    <w:rsid w:val="002F5530"/>
    <w:rsid w:val="002F570E"/>
    <w:rsid w:val="0030234F"/>
    <w:rsid w:val="003112AE"/>
    <w:rsid w:val="00315764"/>
    <w:rsid w:val="00317EC4"/>
    <w:rsid w:val="00332AF5"/>
    <w:rsid w:val="00333193"/>
    <w:rsid w:val="00346149"/>
    <w:rsid w:val="00346199"/>
    <w:rsid w:val="003520B2"/>
    <w:rsid w:val="00364680"/>
    <w:rsid w:val="003650CA"/>
    <w:rsid w:val="0036602E"/>
    <w:rsid w:val="00371BCD"/>
    <w:rsid w:val="003768AF"/>
    <w:rsid w:val="00377B21"/>
    <w:rsid w:val="00377C16"/>
    <w:rsid w:val="003855F1"/>
    <w:rsid w:val="0038617B"/>
    <w:rsid w:val="00391043"/>
    <w:rsid w:val="00391304"/>
    <w:rsid w:val="003915BD"/>
    <w:rsid w:val="00397017"/>
    <w:rsid w:val="003A4AB6"/>
    <w:rsid w:val="003A5701"/>
    <w:rsid w:val="003C3DF8"/>
    <w:rsid w:val="003C483D"/>
    <w:rsid w:val="003D0B81"/>
    <w:rsid w:val="003E6F1F"/>
    <w:rsid w:val="003F5809"/>
    <w:rsid w:val="00400E3E"/>
    <w:rsid w:val="00407EF5"/>
    <w:rsid w:val="004263DE"/>
    <w:rsid w:val="00426D11"/>
    <w:rsid w:val="004277FB"/>
    <w:rsid w:val="00440178"/>
    <w:rsid w:val="00451FEB"/>
    <w:rsid w:val="00453F6F"/>
    <w:rsid w:val="004557EA"/>
    <w:rsid w:val="004733AC"/>
    <w:rsid w:val="004745B4"/>
    <w:rsid w:val="00477790"/>
    <w:rsid w:val="0048064C"/>
    <w:rsid w:val="0049022B"/>
    <w:rsid w:val="00494AF4"/>
    <w:rsid w:val="004A0343"/>
    <w:rsid w:val="004A0EDF"/>
    <w:rsid w:val="004A1DD9"/>
    <w:rsid w:val="004A2BC4"/>
    <w:rsid w:val="004B2F3D"/>
    <w:rsid w:val="004B78E6"/>
    <w:rsid w:val="004C06CB"/>
    <w:rsid w:val="004C2FB5"/>
    <w:rsid w:val="004C5993"/>
    <w:rsid w:val="004D01FE"/>
    <w:rsid w:val="004D2FF1"/>
    <w:rsid w:val="004E3F1E"/>
    <w:rsid w:val="004F2F0C"/>
    <w:rsid w:val="004F3BC8"/>
    <w:rsid w:val="004F3E78"/>
    <w:rsid w:val="00501A32"/>
    <w:rsid w:val="00502660"/>
    <w:rsid w:val="005056DC"/>
    <w:rsid w:val="00510044"/>
    <w:rsid w:val="00510B27"/>
    <w:rsid w:val="00512235"/>
    <w:rsid w:val="00515FB8"/>
    <w:rsid w:val="00522C28"/>
    <w:rsid w:val="00524404"/>
    <w:rsid w:val="00527F7F"/>
    <w:rsid w:val="005313DC"/>
    <w:rsid w:val="00531E6B"/>
    <w:rsid w:val="00532CA8"/>
    <w:rsid w:val="005433E1"/>
    <w:rsid w:val="00544003"/>
    <w:rsid w:val="00554AD1"/>
    <w:rsid w:val="00556CE5"/>
    <w:rsid w:val="00570F4E"/>
    <w:rsid w:val="00575803"/>
    <w:rsid w:val="005806EC"/>
    <w:rsid w:val="0058790D"/>
    <w:rsid w:val="00591A30"/>
    <w:rsid w:val="00594D7E"/>
    <w:rsid w:val="00596C05"/>
    <w:rsid w:val="005A027F"/>
    <w:rsid w:val="005A74EC"/>
    <w:rsid w:val="005B7288"/>
    <w:rsid w:val="005C6532"/>
    <w:rsid w:val="005D1975"/>
    <w:rsid w:val="005E2437"/>
    <w:rsid w:val="005F3613"/>
    <w:rsid w:val="005F5150"/>
    <w:rsid w:val="006016B5"/>
    <w:rsid w:val="00602EA0"/>
    <w:rsid w:val="00603E36"/>
    <w:rsid w:val="00604F36"/>
    <w:rsid w:val="00612FE3"/>
    <w:rsid w:val="0061625B"/>
    <w:rsid w:val="0061654F"/>
    <w:rsid w:val="00617B1A"/>
    <w:rsid w:val="006251BE"/>
    <w:rsid w:val="00627CDB"/>
    <w:rsid w:val="00636238"/>
    <w:rsid w:val="00643705"/>
    <w:rsid w:val="006466DC"/>
    <w:rsid w:val="0065067F"/>
    <w:rsid w:val="00652C81"/>
    <w:rsid w:val="006537BC"/>
    <w:rsid w:val="00657672"/>
    <w:rsid w:val="006647D6"/>
    <w:rsid w:val="006655FE"/>
    <w:rsid w:val="006662FC"/>
    <w:rsid w:val="00675617"/>
    <w:rsid w:val="00680BC5"/>
    <w:rsid w:val="00680DE7"/>
    <w:rsid w:val="006837EB"/>
    <w:rsid w:val="00683CEB"/>
    <w:rsid w:val="00684A14"/>
    <w:rsid w:val="00684EB0"/>
    <w:rsid w:val="00690C83"/>
    <w:rsid w:val="006A2B8A"/>
    <w:rsid w:val="006A3CD4"/>
    <w:rsid w:val="006A774D"/>
    <w:rsid w:val="006B7E8F"/>
    <w:rsid w:val="006C7B39"/>
    <w:rsid w:val="006D060D"/>
    <w:rsid w:val="006D13E1"/>
    <w:rsid w:val="006D1944"/>
    <w:rsid w:val="006E4021"/>
    <w:rsid w:val="006E7017"/>
    <w:rsid w:val="006F02FA"/>
    <w:rsid w:val="006F0A48"/>
    <w:rsid w:val="006F5606"/>
    <w:rsid w:val="007015BA"/>
    <w:rsid w:val="0070635A"/>
    <w:rsid w:val="00706730"/>
    <w:rsid w:val="00710054"/>
    <w:rsid w:val="00714268"/>
    <w:rsid w:val="0071728F"/>
    <w:rsid w:val="00726F7A"/>
    <w:rsid w:val="0074282A"/>
    <w:rsid w:val="00756989"/>
    <w:rsid w:val="007614F6"/>
    <w:rsid w:val="00767EF0"/>
    <w:rsid w:val="00771A06"/>
    <w:rsid w:val="00771F9B"/>
    <w:rsid w:val="00790D34"/>
    <w:rsid w:val="007913A2"/>
    <w:rsid w:val="00791820"/>
    <w:rsid w:val="0079668C"/>
    <w:rsid w:val="007A2898"/>
    <w:rsid w:val="007A327B"/>
    <w:rsid w:val="007A4052"/>
    <w:rsid w:val="007A4A1C"/>
    <w:rsid w:val="007A6F6F"/>
    <w:rsid w:val="007B2EFD"/>
    <w:rsid w:val="007C6E18"/>
    <w:rsid w:val="007C72EA"/>
    <w:rsid w:val="007D08F6"/>
    <w:rsid w:val="007D5BF5"/>
    <w:rsid w:val="007E3F63"/>
    <w:rsid w:val="007E7CD1"/>
    <w:rsid w:val="007F26F8"/>
    <w:rsid w:val="007F5BF0"/>
    <w:rsid w:val="00805893"/>
    <w:rsid w:val="00812FDC"/>
    <w:rsid w:val="00833CAD"/>
    <w:rsid w:val="008433AE"/>
    <w:rsid w:val="0086147F"/>
    <w:rsid w:val="00870315"/>
    <w:rsid w:val="00870B17"/>
    <w:rsid w:val="008739CF"/>
    <w:rsid w:val="00884477"/>
    <w:rsid w:val="00886D6D"/>
    <w:rsid w:val="008A2B36"/>
    <w:rsid w:val="008B0370"/>
    <w:rsid w:val="008C3C53"/>
    <w:rsid w:val="008D0A42"/>
    <w:rsid w:val="008D43C5"/>
    <w:rsid w:val="008D4915"/>
    <w:rsid w:val="008D59F0"/>
    <w:rsid w:val="008D6FE6"/>
    <w:rsid w:val="008E1EEE"/>
    <w:rsid w:val="0090039F"/>
    <w:rsid w:val="0090067E"/>
    <w:rsid w:val="00901514"/>
    <w:rsid w:val="0090760C"/>
    <w:rsid w:val="00914B8E"/>
    <w:rsid w:val="0091686F"/>
    <w:rsid w:val="00935F64"/>
    <w:rsid w:val="00942471"/>
    <w:rsid w:val="0094534E"/>
    <w:rsid w:val="00952A9D"/>
    <w:rsid w:val="00954409"/>
    <w:rsid w:val="00955D67"/>
    <w:rsid w:val="00961E0B"/>
    <w:rsid w:val="00962B9C"/>
    <w:rsid w:val="00980B98"/>
    <w:rsid w:val="009831CF"/>
    <w:rsid w:val="0099133C"/>
    <w:rsid w:val="009A30ED"/>
    <w:rsid w:val="009A4014"/>
    <w:rsid w:val="009C0D7F"/>
    <w:rsid w:val="009D0ED5"/>
    <w:rsid w:val="009D2722"/>
    <w:rsid w:val="009E2BE7"/>
    <w:rsid w:val="009F2A2C"/>
    <w:rsid w:val="009F658C"/>
    <w:rsid w:val="009F7C13"/>
    <w:rsid w:val="00A037AD"/>
    <w:rsid w:val="00A266E9"/>
    <w:rsid w:val="00A3536B"/>
    <w:rsid w:val="00A37D9A"/>
    <w:rsid w:val="00A51669"/>
    <w:rsid w:val="00A701A4"/>
    <w:rsid w:val="00A8061C"/>
    <w:rsid w:val="00A91309"/>
    <w:rsid w:val="00AA312C"/>
    <w:rsid w:val="00AA6C9F"/>
    <w:rsid w:val="00AB5FBC"/>
    <w:rsid w:val="00AC171B"/>
    <w:rsid w:val="00AC2F33"/>
    <w:rsid w:val="00AD66E3"/>
    <w:rsid w:val="00AD703D"/>
    <w:rsid w:val="00AE167A"/>
    <w:rsid w:val="00AE57B0"/>
    <w:rsid w:val="00AE641D"/>
    <w:rsid w:val="00AF74D9"/>
    <w:rsid w:val="00B120EE"/>
    <w:rsid w:val="00B17046"/>
    <w:rsid w:val="00B36B3D"/>
    <w:rsid w:val="00B40556"/>
    <w:rsid w:val="00B47A6A"/>
    <w:rsid w:val="00B50950"/>
    <w:rsid w:val="00B54058"/>
    <w:rsid w:val="00B57142"/>
    <w:rsid w:val="00B63753"/>
    <w:rsid w:val="00B66038"/>
    <w:rsid w:val="00B72900"/>
    <w:rsid w:val="00B765B6"/>
    <w:rsid w:val="00B76628"/>
    <w:rsid w:val="00B91729"/>
    <w:rsid w:val="00B965DC"/>
    <w:rsid w:val="00BA2130"/>
    <w:rsid w:val="00BA384E"/>
    <w:rsid w:val="00BA4E8B"/>
    <w:rsid w:val="00BB540C"/>
    <w:rsid w:val="00BC676A"/>
    <w:rsid w:val="00BC73B4"/>
    <w:rsid w:val="00BD07CD"/>
    <w:rsid w:val="00BE1A8E"/>
    <w:rsid w:val="00BE30A9"/>
    <w:rsid w:val="00BE4514"/>
    <w:rsid w:val="00BF1BF4"/>
    <w:rsid w:val="00BF1FB6"/>
    <w:rsid w:val="00BF4BB6"/>
    <w:rsid w:val="00BF6349"/>
    <w:rsid w:val="00BF7E71"/>
    <w:rsid w:val="00C02E33"/>
    <w:rsid w:val="00C05219"/>
    <w:rsid w:val="00C07F40"/>
    <w:rsid w:val="00C11BF7"/>
    <w:rsid w:val="00C12C7B"/>
    <w:rsid w:val="00C1349A"/>
    <w:rsid w:val="00C17D05"/>
    <w:rsid w:val="00C21CCA"/>
    <w:rsid w:val="00C21E58"/>
    <w:rsid w:val="00C32ADC"/>
    <w:rsid w:val="00C32D67"/>
    <w:rsid w:val="00C34186"/>
    <w:rsid w:val="00C41013"/>
    <w:rsid w:val="00C42811"/>
    <w:rsid w:val="00C45D60"/>
    <w:rsid w:val="00C62F6F"/>
    <w:rsid w:val="00C6525D"/>
    <w:rsid w:val="00C70F1C"/>
    <w:rsid w:val="00C8076E"/>
    <w:rsid w:val="00C81F56"/>
    <w:rsid w:val="00C825FD"/>
    <w:rsid w:val="00C85EFA"/>
    <w:rsid w:val="00C90C32"/>
    <w:rsid w:val="00C93546"/>
    <w:rsid w:val="00C9562E"/>
    <w:rsid w:val="00CA335A"/>
    <w:rsid w:val="00CA59B7"/>
    <w:rsid w:val="00CB1FEC"/>
    <w:rsid w:val="00CB5843"/>
    <w:rsid w:val="00CB711F"/>
    <w:rsid w:val="00CB7DBE"/>
    <w:rsid w:val="00CC768F"/>
    <w:rsid w:val="00CD1E6B"/>
    <w:rsid w:val="00CD34E6"/>
    <w:rsid w:val="00CD535D"/>
    <w:rsid w:val="00CD5AC9"/>
    <w:rsid w:val="00CD6DB0"/>
    <w:rsid w:val="00CE61BD"/>
    <w:rsid w:val="00CF5E16"/>
    <w:rsid w:val="00D014B3"/>
    <w:rsid w:val="00D046BE"/>
    <w:rsid w:val="00D35963"/>
    <w:rsid w:val="00D36340"/>
    <w:rsid w:val="00D3764B"/>
    <w:rsid w:val="00D37F15"/>
    <w:rsid w:val="00D42BAD"/>
    <w:rsid w:val="00D44621"/>
    <w:rsid w:val="00D4647A"/>
    <w:rsid w:val="00D50433"/>
    <w:rsid w:val="00D81579"/>
    <w:rsid w:val="00D83C81"/>
    <w:rsid w:val="00D854E6"/>
    <w:rsid w:val="00D85F62"/>
    <w:rsid w:val="00D87362"/>
    <w:rsid w:val="00D91A14"/>
    <w:rsid w:val="00D9309F"/>
    <w:rsid w:val="00DA11AA"/>
    <w:rsid w:val="00DA15E2"/>
    <w:rsid w:val="00DC63F8"/>
    <w:rsid w:val="00DD28E9"/>
    <w:rsid w:val="00DE20A6"/>
    <w:rsid w:val="00DE3513"/>
    <w:rsid w:val="00DE7D79"/>
    <w:rsid w:val="00DF1662"/>
    <w:rsid w:val="00DF476F"/>
    <w:rsid w:val="00DF4EFE"/>
    <w:rsid w:val="00E02408"/>
    <w:rsid w:val="00E03A14"/>
    <w:rsid w:val="00E0639F"/>
    <w:rsid w:val="00E06B3E"/>
    <w:rsid w:val="00E06C0A"/>
    <w:rsid w:val="00E14802"/>
    <w:rsid w:val="00E1624D"/>
    <w:rsid w:val="00E233AC"/>
    <w:rsid w:val="00E24046"/>
    <w:rsid w:val="00E24E42"/>
    <w:rsid w:val="00E25340"/>
    <w:rsid w:val="00E31057"/>
    <w:rsid w:val="00E319A6"/>
    <w:rsid w:val="00E37B7F"/>
    <w:rsid w:val="00E41E8A"/>
    <w:rsid w:val="00E435CC"/>
    <w:rsid w:val="00E4430A"/>
    <w:rsid w:val="00E472D2"/>
    <w:rsid w:val="00E503C9"/>
    <w:rsid w:val="00E558BF"/>
    <w:rsid w:val="00E576CF"/>
    <w:rsid w:val="00E62256"/>
    <w:rsid w:val="00E6691E"/>
    <w:rsid w:val="00E67428"/>
    <w:rsid w:val="00E6757D"/>
    <w:rsid w:val="00E67FD5"/>
    <w:rsid w:val="00E70ABD"/>
    <w:rsid w:val="00E7260E"/>
    <w:rsid w:val="00E7457C"/>
    <w:rsid w:val="00E75131"/>
    <w:rsid w:val="00E85541"/>
    <w:rsid w:val="00E862DC"/>
    <w:rsid w:val="00EA3D88"/>
    <w:rsid w:val="00EA4262"/>
    <w:rsid w:val="00EA7087"/>
    <w:rsid w:val="00EB1EE8"/>
    <w:rsid w:val="00EC14F4"/>
    <w:rsid w:val="00EC30E5"/>
    <w:rsid w:val="00ED06B2"/>
    <w:rsid w:val="00ED6E90"/>
    <w:rsid w:val="00EE11EB"/>
    <w:rsid w:val="00EF7B50"/>
    <w:rsid w:val="00F010EB"/>
    <w:rsid w:val="00F159D3"/>
    <w:rsid w:val="00F21588"/>
    <w:rsid w:val="00F27C52"/>
    <w:rsid w:val="00F32484"/>
    <w:rsid w:val="00F35C9A"/>
    <w:rsid w:val="00F445BC"/>
    <w:rsid w:val="00F44BCE"/>
    <w:rsid w:val="00F45752"/>
    <w:rsid w:val="00F51F83"/>
    <w:rsid w:val="00F53913"/>
    <w:rsid w:val="00F707E2"/>
    <w:rsid w:val="00F72CD2"/>
    <w:rsid w:val="00F819DC"/>
    <w:rsid w:val="00F85226"/>
    <w:rsid w:val="00F933E6"/>
    <w:rsid w:val="00F9512D"/>
    <w:rsid w:val="00FA0960"/>
    <w:rsid w:val="00FB0603"/>
    <w:rsid w:val="00FB7957"/>
    <w:rsid w:val="00FE0F09"/>
    <w:rsid w:val="00FE4AF8"/>
    <w:rsid w:val="00FE7B08"/>
    <w:rsid w:val="00FF58D4"/>
    <w:rsid w:val="00FF6BBB"/>
    <w:rsid w:val="00FF73C5"/>
    <w:rsid w:val="137B9F27"/>
    <w:rsid w:val="1DBC0BDA"/>
    <w:rsid w:val="2D6FE167"/>
    <w:rsid w:val="407FEB37"/>
    <w:rsid w:val="46F8F1BC"/>
    <w:rsid w:val="66489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B9F27"/>
  <w15:chartTrackingRefBased/>
  <w15:docId w15:val="{E0043476-3873-4552-8A79-8DB56BEEC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57D"/>
    <w:pPr>
      <w:spacing w:after="0" w:line="360" w:lineRule="auto"/>
      <w:jc w:val="both"/>
    </w:pPr>
    <w:rPr>
      <w:rFonts w:ascii="Futura PT Light" w:hAnsi="Futura PT Light"/>
      <w:color w:val="595959" w:themeColor="text1" w:themeTint="A6"/>
      <w:sz w:val="24"/>
    </w:rPr>
  </w:style>
  <w:style w:type="paragraph" w:styleId="Heading1">
    <w:name w:val="heading 1"/>
    <w:basedOn w:val="Normal"/>
    <w:next w:val="Normal"/>
    <w:link w:val="Heading1Char"/>
    <w:uiPriority w:val="9"/>
    <w:qFormat/>
    <w:rsid w:val="003D0B81"/>
    <w:pPr>
      <w:keepNext/>
      <w:keepLines/>
      <w:spacing w:before="240" w:after="240"/>
      <w:outlineLvl w:val="0"/>
    </w:pPr>
    <w:rPr>
      <w:rFonts w:ascii="Roboto" w:eastAsiaTheme="majorEastAsia" w:hAnsi="Roboto" w:cstheme="majorBidi"/>
      <w:b/>
      <w:color w:val="02515D"/>
      <w:sz w:val="36"/>
      <w:szCs w:val="32"/>
    </w:rPr>
  </w:style>
  <w:style w:type="paragraph" w:styleId="Heading2">
    <w:name w:val="heading 2"/>
    <w:basedOn w:val="Heading1"/>
    <w:next w:val="Normal"/>
    <w:link w:val="Heading2Char"/>
    <w:uiPriority w:val="9"/>
    <w:unhideWhenUsed/>
    <w:qFormat/>
    <w:rsid w:val="00DE20A6"/>
    <w:pPr>
      <w:outlineLvl w:val="1"/>
    </w:pPr>
    <w:rPr>
      <w:sz w:val="28"/>
      <w:szCs w:val="26"/>
    </w:rPr>
  </w:style>
  <w:style w:type="paragraph" w:styleId="Heading3">
    <w:name w:val="heading 3"/>
    <w:basedOn w:val="Heading2"/>
    <w:next w:val="Normal"/>
    <w:link w:val="Heading3Char"/>
    <w:autoRedefine/>
    <w:uiPriority w:val="9"/>
    <w:unhideWhenUsed/>
    <w:qFormat/>
    <w:rsid w:val="00E1624D"/>
    <w:pPr>
      <w:outlineLvl w:val="2"/>
    </w:pPr>
    <w:rPr>
      <w:sz w:val="24"/>
      <w:szCs w:val="24"/>
    </w:rPr>
  </w:style>
  <w:style w:type="paragraph" w:styleId="Heading4">
    <w:name w:val="heading 4"/>
    <w:basedOn w:val="Heading3"/>
    <w:next w:val="Normal"/>
    <w:link w:val="Heading4Char"/>
    <w:uiPriority w:val="9"/>
    <w:unhideWhenUsed/>
    <w:qFormat/>
    <w:rsid w:val="007614F6"/>
    <w:pPr>
      <w:spacing w:before="40"/>
      <w:outlineLvl w:val="3"/>
    </w:pPr>
    <w:rPr>
      <w:b w:val="0"/>
      <w:iC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32D67"/>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C32D67"/>
    <w:rPr>
      <w:b/>
      <w:bCs/>
    </w:rPr>
  </w:style>
  <w:style w:type="paragraph" w:customStyle="1" w:styleId="p1">
    <w:name w:val="p1"/>
    <w:basedOn w:val="Normal"/>
    <w:rsid w:val="00C32D67"/>
    <w:pPr>
      <w:spacing w:before="100" w:beforeAutospacing="1" w:after="100" w:afterAutospacing="1" w:line="240" w:lineRule="auto"/>
    </w:pPr>
    <w:rPr>
      <w:rFonts w:ascii="Times New Roman" w:eastAsia="Times New Roman" w:hAnsi="Times New Roman" w:cs="Times New Roman"/>
      <w:szCs w:val="24"/>
    </w:rPr>
  </w:style>
  <w:style w:type="paragraph" w:styleId="ListParagraph">
    <w:name w:val="List Paragraph"/>
    <w:basedOn w:val="Normal"/>
    <w:link w:val="ListParagraphChar"/>
    <w:uiPriority w:val="34"/>
    <w:qFormat/>
    <w:rsid w:val="00397017"/>
    <w:pPr>
      <w:spacing w:before="240" w:after="240"/>
      <w:ind w:left="720"/>
      <w:contextualSpacing/>
    </w:pPr>
  </w:style>
  <w:style w:type="table" w:styleId="TableGrid">
    <w:name w:val="Table Grid"/>
    <w:basedOn w:val="TableNormal"/>
    <w:uiPriority w:val="39"/>
    <w:rsid w:val="0014099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35C9A"/>
    <w:rPr>
      <w:color w:val="0563C1" w:themeColor="hyperlink"/>
      <w:u w:val="single"/>
    </w:rPr>
  </w:style>
  <w:style w:type="character" w:styleId="UnresolvedMention">
    <w:name w:val="Unresolved Mention"/>
    <w:basedOn w:val="DefaultParagraphFont"/>
    <w:uiPriority w:val="99"/>
    <w:semiHidden/>
    <w:unhideWhenUsed/>
    <w:rsid w:val="00F35C9A"/>
    <w:rPr>
      <w:color w:val="605E5C"/>
      <w:shd w:val="clear" w:color="auto" w:fill="E1DFDD"/>
    </w:rPr>
  </w:style>
  <w:style w:type="paragraph" w:styleId="NoSpacing">
    <w:name w:val="No Spacing"/>
    <w:uiPriority w:val="1"/>
    <w:qFormat/>
    <w:pPr>
      <w:spacing w:after="0" w:line="240" w:lineRule="auto"/>
    </w:pPr>
  </w:style>
  <w:style w:type="paragraph" w:styleId="CommentText">
    <w:name w:val="annotation text"/>
    <w:basedOn w:val="Normal"/>
    <w:link w:val="CommentTextChar"/>
    <w:uiPriority w:val="99"/>
    <w:unhideWhenUsed/>
    <w:rsid w:val="00FA0960"/>
    <w:pPr>
      <w:spacing w:line="240" w:lineRule="auto"/>
    </w:pPr>
    <w:rPr>
      <w:sz w:val="20"/>
      <w:szCs w:val="20"/>
    </w:rPr>
  </w:style>
  <w:style w:type="character" w:customStyle="1" w:styleId="CommentTextChar">
    <w:name w:val="Comment Text Char"/>
    <w:basedOn w:val="DefaultParagraphFont"/>
    <w:link w:val="CommentText"/>
    <w:uiPriority w:val="99"/>
    <w:rsid w:val="00FA0960"/>
    <w:rPr>
      <w:sz w:val="20"/>
      <w:szCs w:val="20"/>
    </w:rPr>
  </w:style>
  <w:style w:type="character" w:styleId="CommentReference">
    <w:name w:val="annotation reference"/>
    <w:basedOn w:val="DefaultParagraphFont"/>
    <w:uiPriority w:val="99"/>
    <w:semiHidden/>
    <w:unhideWhenUsed/>
    <w:rsid w:val="00FA0960"/>
    <w:rPr>
      <w:sz w:val="16"/>
      <w:szCs w:val="16"/>
    </w:rPr>
  </w:style>
  <w:style w:type="paragraph" w:customStyle="1" w:styleId="Default">
    <w:name w:val="Default"/>
    <w:basedOn w:val="Normal"/>
    <w:rsid w:val="00FA0960"/>
    <w:pPr>
      <w:autoSpaceDE w:val="0"/>
      <w:autoSpaceDN w:val="0"/>
      <w:spacing w:line="240" w:lineRule="auto"/>
    </w:pPr>
    <w:rPr>
      <w:rFonts w:ascii="Century Gothic" w:eastAsiaTheme="minorEastAsia" w:hAnsi="Century Gothic" w:cs="Calibri"/>
      <w:color w:val="000000"/>
      <w:szCs w:val="24"/>
    </w:rPr>
  </w:style>
  <w:style w:type="paragraph" w:customStyle="1" w:styleId="Pa1">
    <w:name w:val="Pa1"/>
    <w:basedOn w:val="Normal"/>
    <w:uiPriority w:val="99"/>
    <w:rsid w:val="00FA0960"/>
    <w:pPr>
      <w:autoSpaceDE w:val="0"/>
      <w:autoSpaceDN w:val="0"/>
      <w:spacing w:line="241" w:lineRule="atLeast"/>
    </w:pPr>
    <w:rPr>
      <w:rFonts w:ascii="Century Gothic" w:eastAsiaTheme="minorEastAsia" w:hAnsi="Century Gothic" w:cs="Calibri"/>
      <w:szCs w:val="24"/>
    </w:rPr>
  </w:style>
  <w:style w:type="character" w:customStyle="1" w:styleId="A16">
    <w:name w:val="A16"/>
    <w:basedOn w:val="DefaultParagraphFont"/>
    <w:uiPriority w:val="99"/>
    <w:rsid w:val="00FA0960"/>
    <w:rPr>
      <w:rFonts w:ascii="Century Gothic" w:hAnsi="Century Gothic" w:hint="default"/>
      <w:color w:val="000000"/>
    </w:rPr>
  </w:style>
  <w:style w:type="character" w:customStyle="1" w:styleId="A18">
    <w:name w:val="A18"/>
    <w:basedOn w:val="DefaultParagraphFont"/>
    <w:uiPriority w:val="99"/>
    <w:rsid w:val="00FA0960"/>
    <w:rPr>
      <w:rFonts w:ascii="Century Gothic" w:hAnsi="Century Gothic" w:hint="default"/>
      <w:color w:val="000000"/>
    </w:rPr>
  </w:style>
  <w:style w:type="paragraph" w:styleId="Header">
    <w:name w:val="header"/>
    <w:basedOn w:val="Normal"/>
    <w:link w:val="HeaderChar"/>
    <w:uiPriority w:val="99"/>
    <w:unhideWhenUsed/>
    <w:rsid w:val="00955D67"/>
    <w:pPr>
      <w:tabs>
        <w:tab w:val="center" w:pos="4513"/>
        <w:tab w:val="right" w:pos="9026"/>
      </w:tabs>
      <w:spacing w:line="240" w:lineRule="auto"/>
    </w:pPr>
  </w:style>
  <w:style w:type="character" w:customStyle="1" w:styleId="HeaderChar">
    <w:name w:val="Header Char"/>
    <w:basedOn w:val="DefaultParagraphFont"/>
    <w:link w:val="Header"/>
    <w:uiPriority w:val="99"/>
    <w:rsid w:val="00955D67"/>
  </w:style>
  <w:style w:type="paragraph" w:styleId="Footer">
    <w:name w:val="footer"/>
    <w:basedOn w:val="Normal"/>
    <w:link w:val="FooterChar"/>
    <w:uiPriority w:val="99"/>
    <w:unhideWhenUsed/>
    <w:rsid w:val="00955D67"/>
    <w:pPr>
      <w:tabs>
        <w:tab w:val="center" w:pos="4513"/>
        <w:tab w:val="right" w:pos="9026"/>
      </w:tabs>
      <w:spacing w:line="240" w:lineRule="auto"/>
    </w:pPr>
  </w:style>
  <w:style w:type="character" w:customStyle="1" w:styleId="FooterChar">
    <w:name w:val="Footer Char"/>
    <w:basedOn w:val="DefaultParagraphFont"/>
    <w:link w:val="Footer"/>
    <w:uiPriority w:val="99"/>
    <w:rsid w:val="00955D67"/>
  </w:style>
  <w:style w:type="character" w:customStyle="1" w:styleId="Heading1Char">
    <w:name w:val="Heading 1 Char"/>
    <w:basedOn w:val="DefaultParagraphFont"/>
    <w:link w:val="Heading1"/>
    <w:uiPriority w:val="9"/>
    <w:rsid w:val="003D0B81"/>
    <w:rPr>
      <w:rFonts w:ascii="Roboto" w:eastAsiaTheme="majorEastAsia" w:hAnsi="Roboto" w:cstheme="majorBidi"/>
      <w:b/>
      <w:color w:val="02515D"/>
      <w:sz w:val="36"/>
      <w:szCs w:val="32"/>
    </w:rPr>
  </w:style>
  <w:style w:type="character" w:customStyle="1" w:styleId="Heading2Char">
    <w:name w:val="Heading 2 Char"/>
    <w:basedOn w:val="DefaultParagraphFont"/>
    <w:link w:val="Heading2"/>
    <w:uiPriority w:val="9"/>
    <w:rsid w:val="00DE20A6"/>
    <w:rPr>
      <w:rFonts w:ascii="Arial" w:eastAsiaTheme="majorEastAsia" w:hAnsi="Arial" w:cstheme="majorBidi"/>
      <w:b/>
      <w:color w:val="02515D"/>
      <w:sz w:val="28"/>
      <w:szCs w:val="26"/>
    </w:rPr>
  </w:style>
  <w:style w:type="paragraph" w:styleId="Title">
    <w:name w:val="Title"/>
    <w:basedOn w:val="Heading1"/>
    <w:next w:val="Normal"/>
    <w:link w:val="TitleChar"/>
    <w:uiPriority w:val="10"/>
    <w:qFormat/>
    <w:rsid w:val="003D0B81"/>
    <w:pPr>
      <w:spacing w:line="240" w:lineRule="auto"/>
      <w:contextualSpacing/>
    </w:pPr>
    <w:rPr>
      <w:spacing w:val="-10"/>
      <w:kern w:val="28"/>
      <w:sz w:val="72"/>
      <w:szCs w:val="56"/>
    </w:rPr>
  </w:style>
  <w:style w:type="character" w:customStyle="1" w:styleId="TitleChar">
    <w:name w:val="Title Char"/>
    <w:basedOn w:val="DefaultParagraphFont"/>
    <w:link w:val="Title"/>
    <w:uiPriority w:val="10"/>
    <w:rsid w:val="003D0B81"/>
    <w:rPr>
      <w:rFonts w:ascii="Roboto" w:eastAsiaTheme="majorEastAsia" w:hAnsi="Roboto" w:cstheme="majorBidi"/>
      <w:b/>
      <w:color w:val="02515D"/>
      <w:spacing w:val="-10"/>
      <w:kern w:val="28"/>
      <w:sz w:val="72"/>
      <w:szCs w:val="56"/>
    </w:rPr>
  </w:style>
  <w:style w:type="paragraph" w:styleId="Quote">
    <w:name w:val="Quote"/>
    <w:basedOn w:val="Normal"/>
    <w:next w:val="Normal"/>
    <w:link w:val="QuoteChar"/>
    <w:uiPriority w:val="29"/>
    <w:qFormat/>
    <w:rsid w:val="0061654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1654F"/>
    <w:rPr>
      <w:i/>
      <w:iCs/>
      <w:color w:val="404040" w:themeColor="text1" w:themeTint="BF"/>
    </w:rPr>
  </w:style>
  <w:style w:type="paragraph" w:styleId="Subtitle">
    <w:name w:val="Subtitle"/>
    <w:basedOn w:val="Normal"/>
    <w:next w:val="Normal"/>
    <w:link w:val="SubtitleChar"/>
    <w:uiPriority w:val="11"/>
    <w:qFormat/>
    <w:rsid w:val="00684EB0"/>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684EB0"/>
    <w:rPr>
      <w:rFonts w:eastAsiaTheme="minorEastAsia"/>
      <w:color w:val="5A5A5A" w:themeColor="text1" w:themeTint="A5"/>
      <w:spacing w:val="15"/>
    </w:rPr>
  </w:style>
  <w:style w:type="paragraph" w:styleId="TOCHeading">
    <w:name w:val="TOC Heading"/>
    <w:basedOn w:val="Heading1"/>
    <w:next w:val="Normal"/>
    <w:uiPriority w:val="39"/>
    <w:unhideWhenUsed/>
    <w:qFormat/>
    <w:rsid w:val="004277FB"/>
    <w:pPr>
      <w:spacing w:after="0" w:line="259" w:lineRule="auto"/>
      <w:outlineLvl w:val="9"/>
    </w:pPr>
  </w:style>
  <w:style w:type="paragraph" w:styleId="TOC2">
    <w:name w:val="toc 2"/>
    <w:basedOn w:val="Normal"/>
    <w:next w:val="Normal"/>
    <w:autoRedefine/>
    <w:uiPriority w:val="39"/>
    <w:unhideWhenUsed/>
    <w:qFormat/>
    <w:rsid w:val="004277FB"/>
    <w:pPr>
      <w:spacing w:after="100" w:line="259" w:lineRule="auto"/>
      <w:ind w:left="220"/>
    </w:pPr>
    <w:rPr>
      <w:rFonts w:eastAsiaTheme="minorEastAsia" w:cs="Times New Roman"/>
    </w:rPr>
  </w:style>
  <w:style w:type="paragraph" w:styleId="TOC1">
    <w:name w:val="toc 1"/>
    <w:basedOn w:val="Normal"/>
    <w:next w:val="Normal"/>
    <w:autoRedefine/>
    <w:uiPriority w:val="39"/>
    <w:unhideWhenUsed/>
    <w:qFormat/>
    <w:rsid w:val="004277FB"/>
    <w:pPr>
      <w:spacing w:after="100" w:line="259" w:lineRule="auto"/>
    </w:pPr>
    <w:rPr>
      <w:rFonts w:eastAsiaTheme="minorEastAsia" w:cs="Times New Roman"/>
      <w:b/>
      <w:color w:val="02515D"/>
      <w:sz w:val="28"/>
    </w:rPr>
  </w:style>
  <w:style w:type="paragraph" w:styleId="TOC3">
    <w:name w:val="toc 3"/>
    <w:basedOn w:val="Normal"/>
    <w:next w:val="Normal"/>
    <w:autoRedefine/>
    <w:uiPriority w:val="39"/>
    <w:unhideWhenUsed/>
    <w:qFormat/>
    <w:rsid w:val="00EA4262"/>
    <w:pPr>
      <w:spacing w:after="100" w:line="259" w:lineRule="auto"/>
      <w:ind w:left="440"/>
    </w:pPr>
    <w:rPr>
      <w:rFonts w:eastAsiaTheme="minorEastAsia" w:cs="Times New Roman"/>
    </w:rPr>
  </w:style>
  <w:style w:type="character" w:customStyle="1" w:styleId="Heading3Char">
    <w:name w:val="Heading 3 Char"/>
    <w:basedOn w:val="DefaultParagraphFont"/>
    <w:link w:val="Heading3"/>
    <w:uiPriority w:val="9"/>
    <w:rsid w:val="00E1624D"/>
    <w:rPr>
      <w:rFonts w:ascii="Roboto" w:eastAsiaTheme="majorEastAsia" w:hAnsi="Roboto" w:cstheme="majorBidi"/>
      <w:b/>
      <w:color w:val="02515D"/>
      <w:sz w:val="24"/>
      <w:szCs w:val="24"/>
    </w:rPr>
  </w:style>
  <w:style w:type="character" w:styleId="FollowedHyperlink">
    <w:name w:val="FollowedHyperlink"/>
    <w:basedOn w:val="DefaultParagraphFont"/>
    <w:uiPriority w:val="99"/>
    <w:semiHidden/>
    <w:unhideWhenUsed/>
    <w:rsid w:val="004A0343"/>
    <w:rPr>
      <w:color w:val="954F72" w:themeColor="followedHyperlink"/>
      <w:u w:val="single"/>
    </w:rPr>
  </w:style>
  <w:style w:type="paragraph" w:customStyle="1" w:styleId="YellowBullet">
    <w:name w:val="Yellow Bullet"/>
    <w:basedOn w:val="ListParagraph"/>
    <w:link w:val="YellowBulletChar"/>
    <w:qFormat/>
    <w:rsid w:val="000C177A"/>
    <w:pPr>
      <w:numPr>
        <w:numId w:val="1"/>
      </w:numPr>
    </w:pPr>
  </w:style>
  <w:style w:type="character" w:customStyle="1" w:styleId="ListParagraphChar">
    <w:name w:val="List Paragraph Char"/>
    <w:basedOn w:val="DefaultParagraphFont"/>
    <w:link w:val="ListParagraph"/>
    <w:uiPriority w:val="34"/>
    <w:rsid w:val="000C177A"/>
    <w:rPr>
      <w:rFonts w:ascii="Arial" w:hAnsi="Arial"/>
      <w:color w:val="595959" w:themeColor="text1" w:themeTint="A6"/>
      <w:sz w:val="24"/>
    </w:rPr>
  </w:style>
  <w:style w:type="character" w:customStyle="1" w:styleId="YellowBulletChar">
    <w:name w:val="Yellow Bullet Char"/>
    <w:basedOn w:val="ListParagraphChar"/>
    <w:link w:val="YellowBullet"/>
    <w:rsid w:val="000C177A"/>
    <w:rPr>
      <w:rFonts w:ascii="Futura PT Light" w:hAnsi="Futura PT Light"/>
      <w:color w:val="595959" w:themeColor="text1" w:themeTint="A6"/>
      <w:sz w:val="24"/>
    </w:rPr>
  </w:style>
  <w:style w:type="character" w:customStyle="1" w:styleId="Heading4Char">
    <w:name w:val="Heading 4 Char"/>
    <w:basedOn w:val="DefaultParagraphFont"/>
    <w:link w:val="Heading4"/>
    <w:uiPriority w:val="9"/>
    <w:rsid w:val="007614F6"/>
    <w:rPr>
      <w:rFonts w:ascii="Roboto" w:eastAsiaTheme="majorEastAsia" w:hAnsi="Roboto" w:cstheme="majorBidi"/>
      <w:b/>
      <w:iCs/>
      <w:color w:val="595959" w:themeColor="text1" w:themeTint="A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3325">
      <w:bodyDiv w:val="1"/>
      <w:marLeft w:val="0"/>
      <w:marRight w:val="0"/>
      <w:marTop w:val="0"/>
      <w:marBottom w:val="0"/>
      <w:divBdr>
        <w:top w:val="none" w:sz="0" w:space="0" w:color="auto"/>
        <w:left w:val="none" w:sz="0" w:space="0" w:color="auto"/>
        <w:bottom w:val="none" w:sz="0" w:space="0" w:color="auto"/>
        <w:right w:val="none" w:sz="0" w:space="0" w:color="auto"/>
      </w:divBdr>
    </w:div>
    <w:div w:id="83694954">
      <w:bodyDiv w:val="1"/>
      <w:marLeft w:val="0"/>
      <w:marRight w:val="0"/>
      <w:marTop w:val="0"/>
      <w:marBottom w:val="0"/>
      <w:divBdr>
        <w:top w:val="none" w:sz="0" w:space="0" w:color="auto"/>
        <w:left w:val="none" w:sz="0" w:space="0" w:color="auto"/>
        <w:bottom w:val="none" w:sz="0" w:space="0" w:color="auto"/>
        <w:right w:val="none" w:sz="0" w:space="0" w:color="auto"/>
      </w:divBdr>
    </w:div>
    <w:div w:id="147480894">
      <w:bodyDiv w:val="1"/>
      <w:marLeft w:val="0"/>
      <w:marRight w:val="0"/>
      <w:marTop w:val="0"/>
      <w:marBottom w:val="0"/>
      <w:divBdr>
        <w:top w:val="none" w:sz="0" w:space="0" w:color="auto"/>
        <w:left w:val="none" w:sz="0" w:space="0" w:color="auto"/>
        <w:bottom w:val="none" w:sz="0" w:space="0" w:color="auto"/>
        <w:right w:val="none" w:sz="0" w:space="0" w:color="auto"/>
      </w:divBdr>
    </w:div>
    <w:div w:id="267348309">
      <w:bodyDiv w:val="1"/>
      <w:marLeft w:val="0"/>
      <w:marRight w:val="0"/>
      <w:marTop w:val="0"/>
      <w:marBottom w:val="0"/>
      <w:divBdr>
        <w:top w:val="none" w:sz="0" w:space="0" w:color="auto"/>
        <w:left w:val="none" w:sz="0" w:space="0" w:color="auto"/>
        <w:bottom w:val="none" w:sz="0" w:space="0" w:color="auto"/>
        <w:right w:val="none" w:sz="0" w:space="0" w:color="auto"/>
      </w:divBdr>
    </w:div>
    <w:div w:id="508369305">
      <w:bodyDiv w:val="1"/>
      <w:marLeft w:val="0"/>
      <w:marRight w:val="0"/>
      <w:marTop w:val="0"/>
      <w:marBottom w:val="0"/>
      <w:divBdr>
        <w:top w:val="none" w:sz="0" w:space="0" w:color="auto"/>
        <w:left w:val="none" w:sz="0" w:space="0" w:color="auto"/>
        <w:bottom w:val="none" w:sz="0" w:space="0" w:color="auto"/>
        <w:right w:val="none" w:sz="0" w:space="0" w:color="auto"/>
      </w:divBdr>
      <w:divsChild>
        <w:div w:id="1131897459">
          <w:marLeft w:val="360"/>
          <w:marRight w:val="0"/>
          <w:marTop w:val="200"/>
          <w:marBottom w:val="0"/>
          <w:divBdr>
            <w:top w:val="none" w:sz="0" w:space="0" w:color="auto"/>
            <w:left w:val="none" w:sz="0" w:space="0" w:color="auto"/>
            <w:bottom w:val="none" w:sz="0" w:space="0" w:color="auto"/>
            <w:right w:val="none" w:sz="0" w:space="0" w:color="auto"/>
          </w:divBdr>
        </w:div>
        <w:div w:id="1079055186">
          <w:marLeft w:val="360"/>
          <w:marRight w:val="0"/>
          <w:marTop w:val="200"/>
          <w:marBottom w:val="0"/>
          <w:divBdr>
            <w:top w:val="none" w:sz="0" w:space="0" w:color="auto"/>
            <w:left w:val="none" w:sz="0" w:space="0" w:color="auto"/>
            <w:bottom w:val="none" w:sz="0" w:space="0" w:color="auto"/>
            <w:right w:val="none" w:sz="0" w:space="0" w:color="auto"/>
          </w:divBdr>
        </w:div>
        <w:div w:id="1725635536">
          <w:marLeft w:val="360"/>
          <w:marRight w:val="0"/>
          <w:marTop w:val="200"/>
          <w:marBottom w:val="0"/>
          <w:divBdr>
            <w:top w:val="none" w:sz="0" w:space="0" w:color="auto"/>
            <w:left w:val="none" w:sz="0" w:space="0" w:color="auto"/>
            <w:bottom w:val="none" w:sz="0" w:space="0" w:color="auto"/>
            <w:right w:val="none" w:sz="0" w:space="0" w:color="auto"/>
          </w:divBdr>
        </w:div>
        <w:div w:id="1194003580">
          <w:marLeft w:val="360"/>
          <w:marRight w:val="0"/>
          <w:marTop w:val="200"/>
          <w:marBottom w:val="0"/>
          <w:divBdr>
            <w:top w:val="none" w:sz="0" w:space="0" w:color="auto"/>
            <w:left w:val="none" w:sz="0" w:space="0" w:color="auto"/>
            <w:bottom w:val="none" w:sz="0" w:space="0" w:color="auto"/>
            <w:right w:val="none" w:sz="0" w:space="0" w:color="auto"/>
          </w:divBdr>
        </w:div>
        <w:div w:id="171338860">
          <w:marLeft w:val="360"/>
          <w:marRight w:val="0"/>
          <w:marTop w:val="200"/>
          <w:marBottom w:val="0"/>
          <w:divBdr>
            <w:top w:val="none" w:sz="0" w:space="0" w:color="auto"/>
            <w:left w:val="none" w:sz="0" w:space="0" w:color="auto"/>
            <w:bottom w:val="none" w:sz="0" w:space="0" w:color="auto"/>
            <w:right w:val="none" w:sz="0" w:space="0" w:color="auto"/>
          </w:divBdr>
        </w:div>
      </w:divsChild>
    </w:div>
    <w:div w:id="583992931">
      <w:bodyDiv w:val="1"/>
      <w:marLeft w:val="0"/>
      <w:marRight w:val="0"/>
      <w:marTop w:val="0"/>
      <w:marBottom w:val="0"/>
      <w:divBdr>
        <w:top w:val="none" w:sz="0" w:space="0" w:color="auto"/>
        <w:left w:val="none" w:sz="0" w:space="0" w:color="auto"/>
        <w:bottom w:val="none" w:sz="0" w:space="0" w:color="auto"/>
        <w:right w:val="none" w:sz="0" w:space="0" w:color="auto"/>
      </w:divBdr>
    </w:div>
    <w:div w:id="675571792">
      <w:bodyDiv w:val="1"/>
      <w:marLeft w:val="0"/>
      <w:marRight w:val="0"/>
      <w:marTop w:val="0"/>
      <w:marBottom w:val="0"/>
      <w:divBdr>
        <w:top w:val="none" w:sz="0" w:space="0" w:color="auto"/>
        <w:left w:val="none" w:sz="0" w:space="0" w:color="auto"/>
        <w:bottom w:val="none" w:sz="0" w:space="0" w:color="auto"/>
        <w:right w:val="none" w:sz="0" w:space="0" w:color="auto"/>
      </w:divBdr>
      <w:divsChild>
        <w:div w:id="1649548699">
          <w:marLeft w:val="360"/>
          <w:marRight w:val="0"/>
          <w:marTop w:val="200"/>
          <w:marBottom w:val="0"/>
          <w:divBdr>
            <w:top w:val="none" w:sz="0" w:space="0" w:color="auto"/>
            <w:left w:val="none" w:sz="0" w:space="0" w:color="auto"/>
            <w:bottom w:val="none" w:sz="0" w:space="0" w:color="auto"/>
            <w:right w:val="none" w:sz="0" w:space="0" w:color="auto"/>
          </w:divBdr>
        </w:div>
        <w:div w:id="1540776151">
          <w:marLeft w:val="360"/>
          <w:marRight w:val="0"/>
          <w:marTop w:val="200"/>
          <w:marBottom w:val="0"/>
          <w:divBdr>
            <w:top w:val="none" w:sz="0" w:space="0" w:color="auto"/>
            <w:left w:val="none" w:sz="0" w:space="0" w:color="auto"/>
            <w:bottom w:val="none" w:sz="0" w:space="0" w:color="auto"/>
            <w:right w:val="none" w:sz="0" w:space="0" w:color="auto"/>
          </w:divBdr>
        </w:div>
        <w:div w:id="626621538">
          <w:marLeft w:val="360"/>
          <w:marRight w:val="0"/>
          <w:marTop w:val="200"/>
          <w:marBottom w:val="0"/>
          <w:divBdr>
            <w:top w:val="none" w:sz="0" w:space="0" w:color="auto"/>
            <w:left w:val="none" w:sz="0" w:space="0" w:color="auto"/>
            <w:bottom w:val="none" w:sz="0" w:space="0" w:color="auto"/>
            <w:right w:val="none" w:sz="0" w:space="0" w:color="auto"/>
          </w:divBdr>
        </w:div>
        <w:div w:id="1072311827">
          <w:marLeft w:val="360"/>
          <w:marRight w:val="0"/>
          <w:marTop w:val="200"/>
          <w:marBottom w:val="0"/>
          <w:divBdr>
            <w:top w:val="none" w:sz="0" w:space="0" w:color="auto"/>
            <w:left w:val="none" w:sz="0" w:space="0" w:color="auto"/>
            <w:bottom w:val="none" w:sz="0" w:space="0" w:color="auto"/>
            <w:right w:val="none" w:sz="0" w:space="0" w:color="auto"/>
          </w:divBdr>
        </w:div>
      </w:divsChild>
    </w:div>
    <w:div w:id="729697144">
      <w:bodyDiv w:val="1"/>
      <w:marLeft w:val="0"/>
      <w:marRight w:val="0"/>
      <w:marTop w:val="0"/>
      <w:marBottom w:val="0"/>
      <w:divBdr>
        <w:top w:val="none" w:sz="0" w:space="0" w:color="auto"/>
        <w:left w:val="none" w:sz="0" w:space="0" w:color="auto"/>
        <w:bottom w:val="none" w:sz="0" w:space="0" w:color="auto"/>
        <w:right w:val="none" w:sz="0" w:space="0" w:color="auto"/>
      </w:divBdr>
    </w:div>
    <w:div w:id="761071768">
      <w:bodyDiv w:val="1"/>
      <w:marLeft w:val="0"/>
      <w:marRight w:val="0"/>
      <w:marTop w:val="0"/>
      <w:marBottom w:val="0"/>
      <w:divBdr>
        <w:top w:val="none" w:sz="0" w:space="0" w:color="auto"/>
        <w:left w:val="none" w:sz="0" w:space="0" w:color="auto"/>
        <w:bottom w:val="none" w:sz="0" w:space="0" w:color="auto"/>
        <w:right w:val="none" w:sz="0" w:space="0" w:color="auto"/>
      </w:divBdr>
      <w:divsChild>
        <w:div w:id="1104031628">
          <w:marLeft w:val="360"/>
          <w:marRight w:val="0"/>
          <w:marTop w:val="200"/>
          <w:marBottom w:val="0"/>
          <w:divBdr>
            <w:top w:val="none" w:sz="0" w:space="0" w:color="auto"/>
            <w:left w:val="none" w:sz="0" w:space="0" w:color="auto"/>
            <w:bottom w:val="none" w:sz="0" w:space="0" w:color="auto"/>
            <w:right w:val="none" w:sz="0" w:space="0" w:color="auto"/>
          </w:divBdr>
        </w:div>
        <w:div w:id="1486315561">
          <w:marLeft w:val="360"/>
          <w:marRight w:val="0"/>
          <w:marTop w:val="200"/>
          <w:marBottom w:val="0"/>
          <w:divBdr>
            <w:top w:val="none" w:sz="0" w:space="0" w:color="auto"/>
            <w:left w:val="none" w:sz="0" w:space="0" w:color="auto"/>
            <w:bottom w:val="none" w:sz="0" w:space="0" w:color="auto"/>
            <w:right w:val="none" w:sz="0" w:space="0" w:color="auto"/>
          </w:divBdr>
        </w:div>
      </w:divsChild>
    </w:div>
    <w:div w:id="1018389632">
      <w:bodyDiv w:val="1"/>
      <w:marLeft w:val="0"/>
      <w:marRight w:val="0"/>
      <w:marTop w:val="0"/>
      <w:marBottom w:val="0"/>
      <w:divBdr>
        <w:top w:val="none" w:sz="0" w:space="0" w:color="auto"/>
        <w:left w:val="none" w:sz="0" w:space="0" w:color="auto"/>
        <w:bottom w:val="none" w:sz="0" w:space="0" w:color="auto"/>
        <w:right w:val="none" w:sz="0" w:space="0" w:color="auto"/>
      </w:divBdr>
    </w:div>
    <w:div w:id="1149517303">
      <w:bodyDiv w:val="1"/>
      <w:marLeft w:val="0"/>
      <w:marRight w:val="0"/>
      <w:marTop w:val="0"/>
      <w:marBottom w:val="0"/>
      <w:divBdr>
        <w:top w:val="none" w:sz="0" w:space="0" w:color="auto"/>
        <w:left w:val="none" w:sz="0" w:space="0" w:color="auto"/>
        <w:bottom w:val="none" w:sz="0" w:space="0" w:color="auto"/>
        <w:right w:val="none" w:sz="0" w:space="0" w:color="auto"/>
      </w:divBdr>
      <w:divsChild>
        <w:div w:id="148177215">
          <w:marLeft w:val="360"/>
          <w:marRight w:val="0"/>
          <w:marTop w:val="200"/>
          <w:marBottom w:val="0"/>
          <w:divBdr>
            <w:top w:val="none" w:sz="0" w:space="0" w:color="auto"/>
            <w:left w:val="none" w:sz="0" w:space="0" w:color="auto"/>
            <w:bottom w:val="none" w:sz="0" w:space="0" w:color="auto"/>
            <w:right w:val="none" w:sz="0" w:space="0" w:color="auto"/>
          </w:divBdr>
        </w:div>
        <w:div w:id="1221015455">
          <w:marLeft w:val="360"/>
          <w:marRight w:val="0"/>
          <w:marTop w:val="200"/>
          <w:marBottom w:val="0"/>
          <w:divBdr>
            <w:top w:val="none" w:sz="0" w:space="0" w:color="auto"/>
            <w:left w:val="none" w:sz="0" w:space="0" w:color="auto"/>
            <w:bottom w:val="none" w:sz="0" w:space="0" w:color="auto"/>
            <w:right w:val="none" w:sz="0" w:space="0" w:color="auto"/>
          </w:divBdr>
        </w:div>
        <w:div w:id="627586240">
          <w:marLeft w:val="360"/>
          <w:marRight w:val="0"/>
          <w:marTop w:val="200"/>
          <w:marBottom w:val="0"/>
          <w:divBdr>
            <w:top w:val="none" w:sz="0" w:space="0" w:color="auto"/>
            <w:left w:val="none" w:sz="0" w:space="0" w:color="auto"/>
            <w:bottom w:val="none" w:sz="0" w:space="0" w:color="auto"/>
            <w:right w:val="none" w:sz="0" w:space="0" w:color="auto"/>
          </w:divBdr>
        </w:div>
        <w:div w:id="8679738">
          <w:marLeft w:val="360"/>
          <w:marRight w:val="0"/>
          <w:marTop w:val="200"/>
          <w:marBottom w:val="0"/>
          <w:divBdr>
            <w:top w:val="none" w:sz="0" w:space="0" w:color="auto"/>
            <w:left w:val="none" w:sz="0" w:space="0" w:color="auto"/>
            <w:bottom w:val="none" w:sz="0" w:space="0" w:color="auto"/>
            <w:right w:val="none" w:sz="0" w:space="0" w:color="auto"/>
          </w:divBdr>
        </w:div>
        <w:div w:id="1407799487">
          <w:marLeft w:val="360"/>
          <w:marRight w:val="0"/>
          <w:marTop w:val="200"/>
          <w:marBottom w:val="0"/>
          <w:divBdr>
            <w:top w:val="none" w:sz="0" w:space="0" w:color="auto"/>
            <w:left w:val="none" w:sz="0" w:space="0" w:color="auto"/>
            <w:bottom w:val="none" w:sz="0" w:space="0" w:color="auto"/>
            <w:right w:val="none" w:sz="0" w:space="0" w:color="auto"/>
          </w:divBdr>
        </w:div>
        <w:div w:id="793838225">
          <w:marLeft w:val="360"/>
          <w:marRight w:val="0"/>
          <w:marTop w:val="200"/>
          <w:marBottom w:val="0"/>
          <w:divBdr>
            <w:top w:val="none" w:sz="0" w:space="0" w:color="auto"/>
            <w:left w:val="none" w:sz="0" w:space="0" w:color="auto"/>
            <w:bottom w:val="none" w:sz="0" w:space="0" w:color="auto"/>
            <w:right w:val="none" w:sz="0" w:space="0" w:color="auto"/>
          </w:divBdr>
        </w:div>
        <w:div w:id="1756508708">
          <w:marLeft w:val="360"/>
          <w:marRight w:val="0"/>
          <w:marTop w:val="200"/>
          <w:marBottom w:val="0"/>
          <w:divBdr>
            <w:top w:val="none" w:sz="0" w:space="0" w:color="auto"/>
            <w:left w:val="none" w:sz="0" w:space="0" w:color="auto"/>
            <w:bottom w:val="none" w:sz="0" w:space="0" w:color="auto"/>
            <w:right w:val="none" w:sz="0" w:space="0" w:color="auto"/>
          </w:divBdr>
        </w:div>
        <w:div w:id="272709906">
          <w:marLeft w:val="360"/>
          <w:marRight w:val="0"/>
          <w:marTop w:val="200"/>
          <w:marBottom w:val="0"/>
          <w:divBdr>
            <w:top w:val="none" w:sz="0" w:space="0" w:color="auto"/>
            <w:left w:val="none" w:sz="0" w:space="0" w:color="auto"/>
            <w:bottom w:val="none" w:sz="0" w:space="0" w:color="auto"/>
            <w:right w:val="none" w:sz="0" w:space="0" w:color="auto"/>
          </w:divBdr>
        </w:div>
        <w:div w:id="1892383113">
          <w:marLeft w:val="360"/>
          <w:marRight w:val="0"/>
          <w:marTop w:val="200"/>
          <w:marBottom w:val="0"/>
          <w:divBdr>
            <w:top w:val="none" w:sz="0" w:space="0" w:color="auto"/>
            <w:left w:val="none" w:sz="0" w:space="0" w:color="auto"/>
            <w:bottom w:val="none" w:sz="0" w:space="0" w:color="auto"/>
            <w:right w:val="none" w:sz="0" w:space="0" w:color="auto"/>
          </w:divBdr>
        </w:div>
        <w:div w:id="1214003029">
          <w:marLeft w:val="360"/>
          <w:marRight w:val="0"/>
          <w:marTop w:val="200"/>
          <w:marBottom w:val="0"/>
          <w:divBdr>
            <w:top w:val="none" w:sz="0" w:space="0" w:color="auto"/>
            <w:left w:val="none" w:sz="0" w:space="0" w:color="auto"/>
            <w:bottom w:val="none" w:sz="0" w:space="0" w:color="auto"/>
            <w:right w:val="none" w:sz="0" w:space="0" w:color="auto"/>
          </w:divBdr>
        </w:div>
      </w:divsChild>
    </w:div>
    <w:div w:id="1293244713">
      <w:bodyDiv w:val="1"/>
      <w:marLeft w:val="0"/>
      <w:marRight w:val="0"/>
      <w:marTop w:val="0"/>
      <w:marBottom w:val="0"/>
      <w:divBdr>
        <w:top w:val="none" w:sz="0" w:space="0" w:color="auto"/>
        <w:left w:val="none" w:sz="0" w:space="0" w:color="auto"/>
        <w:bottom w:val="none" w:sz="0" w:space="0" w:color="auto"/>
        <w:right w:val="none" w:sz="0" w:space="0" w:color="auto"/>
      </w:divBdr>
    </w:div>
    <w:div w:id="1294484074">
      <w:bodyDiv w:val="1"/>
      <w:marLeft w:val="0"/>
      <w:marRight w:val="0"/>
      <w:marTop w:val="0"/>
      <w:marBottom w:val="0"/>
      <w:divBdr>
        <w:top w:val="none" w:sz="0" w:space="0" w:color="auto"/>
        <w:left w:val="none" w:sz="0" w:space="0" w:color="auto"/>
        <w:bottom w:val="none" w:sz="0" w:space="0" w:color="auto"/>
        <w:right w:val="none" w:sz="0" w:space="0" w:color="auto"/>
      </w:divBdr>
    </w:div>
    <w:div w:id="1373503706">
      <w:bodyDiv w:val="1"/>
      <w:marLeft w:val="0"/>
      <w:marRight w:val="0"/>
      <w:marTop w:val="0"/>
      <w:marBottom w:val="0"/>
      <w:divBdr>
        <w:top w:val="none" w:sz="0" w:space="0" w:color="auto"/>
        <w:left w:val="none" w:sz="0" w:space="0" w:color="auto"/>
        <w:bottom w:val="none" w:sz="0" w:space="0" w:color="auto"/>
        <w:right w:val="none" w:sz="0" w:space="0" w:color="auto"/>
      </w:divBdr>
      <w:divsChild>
        <w:div w:id="178469644">
          <w:marLeft w:val="360"/>
          <w:marRight w:val="0"/>
          <w:marTop w:val="200"/>
          <w:marBottom w:val="0"/>
          <w:divBdr>
            <w:top w:val="none" w:sz="0" w:space="0" w:color="auto"/>
            <w:left w:val="none" w:sz="0" w:space="0" w:color="auto"/>
            <w:bottom w:val="none" w:sz="0" w:space="0" w:color="auto"/>
            <w:right w:val="none" w:sz="0" w:space="0" w:color="auto"/>
          </w:divBdr>
        </w:div>
        <w:div w:id="1531917418">
          <w:marLeft w:val="360"/>
          <w:marRight w:val="0"/>
          <w:marTop w:val="200"/>
          <w:marBottom w:val="0"/>
          <w:divBdr>
            <w:top w:val="none" w:sz="0" w:space="0" w:color="auto"/>
            <w:left w:val="none" w:sz="0" w:space="0" w:color="auto"/>
            <w:bottom w:val="none" w:sz="0" w:space="0" w:color="auto"/>
            <w:right w:val="none" w:sz="0" w:space="0" w:color="auto"/>
          </w:divBdr>
        </w:div>
        <w:div w:id="1828326543">
          <w:marLeft w:val="360"/>
          <w:marRight w:val="0"/>
          <w:marTop w:val="200"/>
          <w:marBottom w:val="0"/>
          <w:divBdr>
            <w:top w:val="none" w:sz="0" w:space="0" w:color="auto"/>
            <w:left w:val="none" w:sz="0" w:space="0" w:color="auto"/>
            <w:bottom w:val="none" w:sz="0" w:space="0" w:color="auto"/>
            <w:right w:val="none" w:sz="0" w:space="0" w:color="auto"/>
          </w:divBdr>
        </w:div>
        <w:div w:id="1762221019">
          <w:marLeft w:val="360"/>
          <w:marRight w:val="0"/>
          <w:marTop w:val="200"/>
          <w:marBottom w:val="0"/>
          <w:divBdr>
            <w:top w:val="none" w:sz="0" w:space="0" w:color="auto"/>
            <w:left w:val="none" w:sz="0" w:space="0" w:color="auto"/>
            <w:bottom w:val="none" w:sz="0" w:space="0" w:color="auto"/>
            <w:right w:val="none" w:sz="0" w:space="0" w:color="auto"/>
          </w:divBdr>
        </w:div>
        <w:div w:id="1185629346">
          <w:marLeft w:val="360"/>
          <w:marRight w:val="0"/>
          <w:marTop w:val="200"/>
          <w:marBottom w:val="0"/>
          <w:divBdr>
            <w:top w:val="none" w:sz="0" w:space="0" w:color="auto"/>
            <w:left w:val="none" w:sz="0" w:space="0" w:color="auto"/>
            <w:bottom w:val="none" w:sz="0" w:space="0" w:color="auto"/>
            <w:right w:val="none" w:sz="0" w:space="0" w:color="auto"/>
          </w:divBdr>
        </w:div>
        <w:div w:id="353460723">
          <w:marLeft w:val="360"/>
          <w:marRight w:val="0"/>
          <w:marTop w:val="200"/>
          <w:marBottom w:val="0"/>
          <w:divBdr>
            <w:top w:val="none" w:sz="0" w:space="0" w:color="auto"/>
            <w:left w:val="none" w:sz="0" w:space="0" w:color="auto"/>
            <w:bottom w:val="none" w:sz="0" w:space="0" w:color="auto"/>
            <w:right w:val="none" w:sz="0" w:space="0" w:color="auto"/>
          </w:divBdr>
        </w:div>
      </w:divsChild>
    </w:div>
    <w:div w:id="1502502385">
      <w:bodyDiv w:val="1"/>
      <w:marLeft w:val="0"/>
      <w:marRight w:val="0"/>
      <w:marTop w:val="0"/>
      <w:marBottom w:val="0"/>
      <w:divBdr>
        <w:top w:val="none" w:sz="0" w:space="0" w:color="auto"/>
        <w:left w:val="none" w:sz="0" w:space="0" w:color="auto"/>
        <w:bottom w:val="none" w:sz="0" w:space="0" w:color="auto"/>
        <w:right w:val="none" w:sz="0" w:space="0" w:color="auto"/>
      </w:divBdr>
      <w:divsChild>
        <w:div w:id="1807966653">
          <w:marLeft w:val="360"/>
          <w:marRight w:val="0"/>
          <w:marTop w:val="200"/>
          <w:marBottom w:val="0"/>
          <w:divBdr>
            <w:top w:val="none" w:sz="0" w:space="0" w:color="auto"/>
            <w:left w:val="none" w:sz="0" w:space="0" w:color="auto"/>
            <w:bottom w:val="none" w:sz="0" w:space="0" w:color="auto"/>
            <w:right w:val="none" w:sz="0" w:space="0" w:color="auto"/>
          </w:divBdr>
        </w:div>
        <w:div w:id="670449902">
          <w:marLeft w:val="360"/>
          <w:marRight w:val="0"/>
          <w:marTop w:val="200"/>
          <w:marBottom w:val="0"/>
          <w:divBdr>
            <w:top w:val="none" w:sz="0" w:space="0" w:color="auto"/>
            <w:left w:val="none" w:sz="0" w:space="0" w:color="auto"/>
            <w:bottom w:val="none" w:sz="0" w:space="0" w:color="auto"/>
            <w:right w:val="none" w:sz="0" w:space="0" w:color="auto"/>
          </w:divBdr>
        </w:div>
        <w:div w:id="1889954529">
          <w:marLeft w:val="360"/>
          <w:marRight w:val="0"/>
          <w:marTop w:val="200"/>
          <w:marBottom w:val="0"/>
          <w:divBdr>
            <w:top w:val="none" w:sz="0" w:space="0" w:color="auto"/>
            <w:left w:val="none" w:sz="0" w:space="0" w:color="auto"/>
            <w:bottom w:val="none" w:sz="0" w:space="0" w:color="auto"/>
            <w:right w:val="none" w:sz="0" w:space="0" w:color="auto"/>
          </w:divBdr>
        </w:div>
        <w:div w:id="1166557998">
          <w:marLeft w:val="360"/>
          <w:marRight w:val="0"/>
          <w:marTop w:val="200"/>
          <w:marBottom w:val="0"/>
          <w:divBdr>
            <w:top w:val="none" w:sz="0" w:space="0" w:color="auto"/>
            <w:left w:val="none" w:sz="0" w:space="0" w:color="auto"/>
            <w:bottom w:val="none" w:sz="0" w:space="0" w:color="auto"/>
            <w:right w:val="none" w:sz="0" w:space="0" w:color="auto"/>
          </w:divBdr>
        </w:div>
      </w:divsChild>
    </w:div>
    <w:div w:id="1503934194">
      <w:bodyDiv w:val="1"/>
      <w:marLeft w:val="0"/>
      <w:marRight w:val="0"/>
      <w:marTop w:val="0"/>
      <w:marBottom w:val="0"/>
      <w:divBdr>
        <w:top w:val="none" w:sz="0" w:space="0" w:color="auto"/>
        <w:left w:val="none" w:sz="0" w:space="0" w:color="auto"/>
        <w:bottom w:val="none" w:sz="0" w:space="0" w:color="auto"/>
        <w:right w:val="none" w:sz="0" w:space="0" w:color="auto"/>
      </w:divBdr>
      <w:divsChild>
        <w:div w:id="128666401">
          <w:marLeft w:val="360"/>
          <w:marRight w:val="0"/>
          <w:marTop w:val="200"/>
          <w:marBottom w:val="0"/>
          <w:divBdr>
            <w:top w:val="none" w:sz="0" w:space="0" w:color="auto"/>
            <w:left w:val="none" w:sz="0" w:space="0" w:color="auto"/>
            <w:bottom w:val="none" w:sz="0" w:space="0" w:color="auto"/>
            <w:right w:val="none" w:sz="0" w:space="0" w:color="auto"/>
          </w:divBdr>
        </w:div>
      </w:divsChild>
    </w:div>
    <w:div w:id="1534535286">
      <w:bodyDiv w:val="1"/>
      <w:marLeft w:val="0"/>
      <w:marRight w:val="0"/>
      <w:marTop w:val="0"/>
      <w:marBottom w:val="0"/>
      <w:divBdr>
        <w:top w:val="none" w:sz="0" w:space="0" w:color="auto"/>
        <w:left w:val="none" w:sz="0" w:space="0" w:color="auto"/>
        <w:bottom w:val="none" w:sz="0" w:space="0" w:color="auto"/>
        <w:right w:val="none" w:sz="0" w:space="0" w:color="auto"/>
      </w:divBdr>
    </w:div>
    <w:div w:id="1581865391">
      <w:bodyDiv w:val="1"/>
      <w:marLeft w:val="0"/>
      <w:marRight w:val="0"/>
      <w:marTop w:val="0"/>
      <w:marBottom w:val="0"/>
      <w:divBdr>
        <w:top w:val="none" w:sz="0" w:space="0" w:color="auto"/>
        <w:left w:val="none" w:sz="0" w:space="0" w:color="auto"/>
        <w:bottom w:val="none" w:sz="0" w:space="0" w:color="auto"/>
        <w:right w:val="none" w:sz="0" w:space="0" w:color="auto"/>
      </w:divBdr>
      <w:divsChild>
        <w:div w:id="313801778">
          <w:marLeft w:val="360"/>
          <w:marRight w:val="0"/>
          <w:marTop w:val="200"/>
          <w:marBottom w:val="0"/>
          <w:divBdr>
            <w:top w:val="none" w:sz="0" w:space="0" w:color="auto"/>
            <w:left w:val="none" w:sz="0" w:space="0" w:color="auto"/>
            <w:bottom w:val="none" w:sz="0" w:space="0" w:color="auto"/>
            <w:right w:val="none" w:sz="0" w:space="0" w:color="auto"/>
          </w:divBdr>
        </w:div>
        <w:div w:id="1181241972">
          <w:marLeft w:val="360"/>
          <w:marRight w:val="0"/>
          <w:marTop w:val="200"/>
          <w:marBottom w:val="0"/>
          <w:divBdr>
            <w:top w:val="none" w:sz="0" w:space="0" w:color="auto"/>
            <w:left w:val="none" w:sz="0" w:space="0" w:color="auto"/>
            <w:bottom w:val="none" w:sz="0" w:space="0" w:color="auto"/>
            <w:right w:val="none" w:sz="0" w:space="0" w:color="auto"/>
          </w:divBdr>
        </w:div>
      </w:divsChild>
    </w:div>
    <w:div w:id="1597593261">
      <w:bodyDiv w:val="1"/>
      <w:marLeft w:val="0"/>
      <w:marRight w:val="0"/>
      <w:marTop w:val="0"/>
      <w:marBottom w:val="0"/>
      <w:divBdr>
        <w:top w:val="none" w:sz="0" w:space="0" w:color="auto"/>
        <w:left w:val="none" w:sz="0" w:space="0" w:color="auto"/>
        <w:bottom w:val="none" w:sz="0" w:space="0" w:color="auto"/>
        <w:right w:val="none" w:sz="0" w:space="0" w:color="auto"/>
      </w:divBdr>
      <w:divsChild>
        <w:div w:id="295793275">
          <w:marLeft w:val="360"/>
          <w:marRight w:val="0"/>
          <w:marTop w:val="200"/>
          <w:marBottom w:val="0"/>
          <w:divBdr>
            <w:top w:val="none" w:sz="0" w:space="0" w:color="auto"/>
            <w:left w:val="none" w:sz="0" w:space="0" w:color="auto"/>
            <w:bottom w:val="none" w:sz="0" w:space="0" w:color="auto"/>
            <w:right w:val="none" w:sz="0" w:space="0" w:color="auto"/>
          </w:divBdr>
        </w:div>
        <w:div w:id="1346975030">
          <w:marLeft w:val="360"/>
          <w:marRight w:val="0"/>
          <w:marTop w:val="200"/>
          <w:marBottom w:val="0"/>
          <w:divBdr>
            <w:top w:val="none" w:sz="0" w:space="0" w:color="auto"/>
            <w:left w:val="none" w:sz="0" w:space="0" w:color="auto"/>
            <w:bottom w:val="none" w:sz="0" w:space="0" w:color="auto"/>
            <w:right w:val="none" w:sz="0" w:space="0" w:color="auto"/>
          </w:divBdr>
        </w:div>
        <w:div w:id="916132861">
          <w:marLeft w:val="360"/>
          <w:marRight w:val="0"/>
          <w:marTop w:val="200"/>
          <w:marBottom w:val="0"/>
          <w:divBdr>
            <w:top w:val="none" w:sz="0" w:space="0" w:color="auto"/>
            <w:left w:val="none" w:sz="0" w:space="0" w:color="auto"/>
            <w:bottom w:val="none" w:sz="0" w:space="0" w:color="auto"/>
            <w:right w:val="none" w:sz="0" w:space="0" w:color="auto"/>
          </w:divBdr>
        </w:div>
      </w:divsChild>
    </w:div>
    <w:div w:id="1615987486">
      <w:bodyDiv w:val="1"/>
      <w:marLeft w:val="0"/>
      <w:marRight w:val="0"/>
      <w:marTop w:val="0"/>
      <w:marBottom w:val="0"/>
      <w:divBdr>
        <w:top w:val="none" w:sz="0" w:space="0" w:color="auto"/>
        <w:left w:val="none" w:sz="0" w:space="0" w:color="auto"/>
        <w:bottom w:val="none" w:sz="0" w:space="0" w:color="auto"/>
        <w:right w:val="none" w:sz="0" w:space="0" w:color="auto"/>
      </w:divBdr>
      <w:divsChild>
        <w:div w:id="2099523975">
          <w:marLeft w:val="360"/>
          <w:marRight w:val="0"/>
          <w:marTop w:val="200"/>
          <w:marBottom w:val="0"/>
          <w:divBdr>
            <w:top w:val="none" w:sz="0" w:space="0" w:color="auto"/>
            <w:left w:val="none" w:sz="0" w:space="0" w:color="auto"/>
            <w:bottom w:val="none" w:sz="0" w:space="0" w:color="auto"/>
            <w:right w:val="none" w:sz="0" w:space="0" w:color="auto"/>
          </w:divBdr>
        </w:div>
        <w:div w:id="628558665">
          <w:marLeft w:val="360"/>
          <w:marRight w:val="0"/>
          <w:marTop w:val="200"/>
          <w:marBottom w:val="0"/>
          <w:divBdr>
            <w:top w:val="none" w:sz="0" w:space="0" w:color="auto"/>
            <w:left w:val="none" w:sz="0" w:space="0" w:color="auto"/>
            <w:bottom w:val="none" w:sz="0" w:space="0" w:color="auto"/>
            <w:right w:val="none" w:sz="0" w:space="0" w:color="auto"/>
          </w:divBdr>
        </w:div>
        <w:div w:id="356933894">
          <w:marLeft w:val="360"/>
          <w:marRight w:val="0"/>
          <w:marTop w:val="200"/>
          <w:marBottom w:val="0"/>
          <w:divBdr>
            <w:top w:val="none" w:sz="0" w:space="0" w:color="auto"/>
            <w:left w:val="none" w:sz="0" w:space="0" w:color="auto"/>
            <w:bottom w:val="none" w:sz="0" w:space="0" w:color="auto"/>
            <w:right w:val="none" w:sz="0" w:space="0" w:color="auto"/>
          </w:divBdr>
        </w:div>
        <w:div w:id="134180093">
          <w:marLeft w:val="360"/>
          <w:marRight w:val="0"/>
          <w:marTop w:val="200"/>
          <w:marBottom w:val="0"/>
          <w:divBdr>
            <w:top w:val="none" w:sz="0" w:space="0" w:color="auto"/>
            <w:left w:val="none" w:sz="0" w:space="0" w:color="auto"/>
            <w:bottom w:val="none" w:sz="0" w:space="0" w:color="auto"/>
            <w:right w:val="none" w:sz="0" w:space="0" w:color="auto"/>
          </w:divBdr>
        </w:div>
      </w:divsChild>
    </w:div>
    <w:div w:id="1742143913">
      <w:bodyDiv w:val="1"/>
      <w:marLeft w:val="0"/>
      <w:marRight w:val="0"/>
      <w:marTop w:val="0"/>
      <w:marBottom w:val="0"/>
      <w:divBdr>
        <w:top w:val="none" w:sz="0" w:space="0" w:color="auto"/>
        <w:left w:val="none" w:sz="0" w:space="0" w:color="auto"/>
        <w:bottom w:val="none" w:sz="0" w:space="0" w:color="auto"/>
        <w:right w:val="none" w:sz="0" w:space="0" w:color="auto"/>
      </w:divBdr>
      <w:divsChild>
        <w:div w:id="1200557815">
          <w:marLeft w:val="360"/>
          <w:marRight w:val="0"/>
          <w:marTop w:val="200"/>
          <w:marBottom w:val="0"/>
          <w:divBdr>
            <w:top w:val="none" w:sz="0" w:space="0" w:color="auto"/>
            <w:left w:val="none" w:sz="0" w:space="0" w:color="auto"/>
            <w:bottom w:val="none" w:sz="0" w:space="0" w:color="auto"/>
            <w:right w:val="none" w:sz="0" w:space="0" w:color="auto"/>
          </w:divBdr>
        </w:div>
        <w:div w:id="1855336759">
          <w:marLeft w:val="1080"/>
          <w:marRight w:val="0"/>
          <w:marTop w:val="100"/>
          <w:marBottom w:val="0"/>
          <w:divBdr>
            <w:top w:val="none" w:sz="0" w:space="0" w:color="auto"/>
            <w:left w:val="none" w:sz="0" w:space="0" w:color="auto"/>
            <w:bottom w:val="none" w:sz="0" w:space="0" w:color="auto"/>
            <w:right w:val="none" w:sz="0" w:space="0" w:color="auto"/>
          </w:divBdr>
        </w:div>
        <w:div w:id="1710302590">
          <w:marLeft w:val="1080"/>
          <w:marRight w:val="0"/>
          <w:marTop w:val="100"/>
          <w:marBottom w:val="0"/>
          <w:divBdr>
            <w:top w:val="none" w:sz="0" w:space="0" w:color="auto"/>
            <w:left w:val="none" w:sz="0" w:space="0" w:color="auto"/>
            <w:bottom w:val="none" w:sz="0" w:space="0" w:color="auto"/>
            <w:right w:val="none" w:sz="0" w:space="0" w:color="auto"/>
          </w:divBdr>
        </w:div>
        <w:div w:id="998076372">
          <w:marLeft w:val="1080"/>
          <w:marRight w:val="0"/>
          <w:marTop w:val="100"/>
          <w:marBottom w:val="0"/>
          <w:divBdr>
            <w:top w:val="none" w:sz="0" w:space="0" w:color="auto"/>
            <w:left w:val="none" w:sz="0" w:space="0" w:color="auto"/>
            <w:bottom w:val="none" w:sz="0" w:space="0" w:color="auto"/>
            <w:right w:val="none" w:sz="0" w:space="0" w:color="auto"/>
          </w:divBdr>
        </w:div>
        <w:div w:id="628702118">
          <w:marLeft w:val="1080"/>
          <w:marRight w:val="0"/>
          <w:marTop w:val="100"/>
          <w:marBottom w:val="0"/>
          <w:divBdr>
            <w:top w:val="none" w:sz="0" w:space="0" w:color="auto"/>
            <w:left w:val="none" w:sz="0" w:space="0" w:color="auto"/>
            <w:bottom w:val="none" w:sz="0" w:space="0" w:color="auto"/>
            <w:right w:val="none" w:sz="0" w:space="0" w:color="auto"/>
          </w:divBdr>
        </w:div>
        <w:div w:id="705954288">
          <w:marLeft w:val="1080"/>
          <w:marRight w:val="0"/>
          <w:marTop w:val="100"/>
          <w:marBottom w:val="0"/>
          <w:divBdr>
            <w:top w:val="none" w:sz="0" w:space="0" w:color="auto"/>
            <w:left w:val="none" w:sz="0" w:space="0" w:color="auto"/>
            <w:bottom w:val="none" w:sz="0" w:space="0" w:color="auto"/>
            <w:right w:val="none" w:sz="0" w:space="0" w:color="auto"/>
          </w:divBdr>
        </w:div>
      </w:divsChild>
    </w:div>
    <w:div w:id="1769764749">
      <w:bodyDiv w:val="1"/>
      <w:marLeft w:val="0"/>
      <w:marRight w:val="0"/>
      <w:marTop w:val="0"/>
      <w:marBottom w:val="0"/>
      <w:divBdr>
        <w:top w:val="none" w:sz="0" w:space="0" w:color="auto"/>
        <w:left w:val="none" w:sz="0" w:space="0" w:color="auto"/>
        <w:bottom w:val="none" w:sz="0" w:space="0" w:color="auto"/>
        <w:right w:val="none" w:sz="0" w:space="0" w:color="auto"/>
      </w:divBdr>
      <w:divsChild>
        <w:div w:id="1679455091">
          <w:marLeft w:val="360"/>
          <w:marRight w:val="0"/>
          <w:marTop w:val="200"/>
          <w:marBottom w:val="0"/>
          <w:divBdr>
            <w:top w:val="none" w:sz="0" w:space="0" w:color="auto"/>
            <w:left w:val="none" w:sz="0" w:space="0" w:color="auto"/>
            <w:bottom w:val="none" w:sz="0" w:space="0" w:color="auto"/>
            <w:right w:val="none" w:sz="0" w:space="0" w:color="auto"/>
          </w:divBdr>
        </w:div>
        <w:div w:id="1843426249">
          <w:marLeft w:val="360"/>
          <w:marRight w:val="0"/>
          <w:marTop w:val="200"/>
          <w:marBottom w:val="0"/>
          <w:divBdr>
            <w:top w:val="none" w:sz="0" w:space="0" w:color="auto"/>
            <w:left w:val="none" w:sz="0" w:space="0" w:color="auto"/>
            <w:bottom w:val="none" w:sz="0" w:space="0" w:color="auto"/>
            <w:right w:val="none" w:sz="0" w:space="0" w:color="auto"/>
          </w:divBdr>
        </w:div>
        <w:div w:id="53048991">
          <w:marLeft w:val="360"/>
          <w:marRight w:val="0"/>
          <w:marTop w:val="200"/>
          <w:marBottom w:val="0"/>
          <w:divBdr>
            <w:top w:val="none" w:sz="0" w:space="0" w:color="auto"/>
            <w:left w:val="none" w:sz="0" w:space="0" w:color="auto"/>
            <w:bottom w:val="none" w:sz="0" w:space="0" w:color="auto"/>
            <w:right w:val="none" w:sz="0" w:space="0" w:color="auto"/>
          </w:divBdr>
        </w:div>
        <w:div w:id="1601791219">
          <w:marLeft w:val="360"/>
          <w:marRight w:val="0"/>
          <w:marTop w:val="200"/>
          <w:marBottom w:val="0"/>
          <w:divBdr>
            <w:top w:val="none" w:sz="0" w:space="0" w:color="auto"/>
            <w:left w:val="none" w:sz="0" w:space="0" w:color="auto"/>
            <w:bottom w:val="none" w:sz="0" w:space="0" w:color="auto"/>
            <w:right w:val="none" w:sz="0" w:space="0" w:color="auto"/>
          </w:divBdr>
        </w:div>
      </w:divsChild>
    </w:div>
    <w:div w:id="1783180837">
      <w:bodyDiv w:val="1"/>
      <w:marLeft w:val="0"/>
      <w:marRight w:val="0"/>
      <w:marTop w:val="0"/>
      <w:marBottom w:val="0"/>
      <w:divBdr>
        <w:top w:val="none" w:sz="0" w:space="0" w:color="auto"/>
        <w:left w:val="none" w:sz="0" w:space="0" w:color="auto"/>
        <w:bottom w:val="none" w:sz="0" w:space="0" w:color="auto"/>
        <w:right w:val="none" w:sz="0" w:space="0" w:color="auto"/>
      </w:divBdr>
      <w:divsChild>
        <w:div w:id="103693934">
          <w:marLeft w:val="360"/>
          <w:marRight w:val="0"/>
          <w:marTop w:val="200"/>
          <w:marBottom w:val="0"/>
          <w:divBdr>
            <w:top w:val="none" w:sz="0" w:space="0" w:color="auto"/>
            <w:left w:val="none" w:sz="0" w:space="0" w:color="auto"/>
            <w:bottom w:val="none" w:sz="0" w:space="0" w:color="auto"/>
            <w:right w:val="none" w:sz="0" w:space="0" w:color="auto"/>
          </w:divBdr>
        </w:div>
        <w:div w:id="1601916846">
          <w:marLeft w:val="360"/>
          <w:marRight w:val="0"/>
          <w:marTop w:val="200"/>
          <w:marBottom w:val="0"/>
          <w:divBdr>
            <w:top w:val="none" w:sz="0" w:space="0" w:color="auto"/>
            <w:left w:val="none" w:sz="0" w:space="0" w:color="auto"/>
            <w:bottom w:val="none" w:sz="0" w:space="0" w:color="auto"/>
            <w:right w:val="none" w:sz="0" w:space="0" w:color="auto"/>
          </w:divBdr>
        </w:div>
      </w:divsChild>
    </w:div>
    <w:div w:id="198227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B1F423ABF16F4290C22F6EA116F31A" ma:contentTypeVersion="15" ma:contentTypeDescription="Create a new document." ma:contentTypeScope="" ma:versionID="e152af8070a81d7b8c1347d320f8ba86">
  <xsd:schema xmlns:xsd="http://www.w3.org/2001/XMLSchema" xmlns:xs="http://www.w3.org/2001/XMLSchema" xmlns:p="http://schemas.microsoft.com/office/2006/metadata/properties" xmlns:ns2="723798c7-6923-497b-a79c-a2556b1aef9c" xmlns:ns3="1ed0968a-91e0-48bb-9dc0-43a6cc8a33b5" targetNamespace="http://schemas.microsoft.com/office/2006/metadata/properties" ma:root="true" ma:fieldsID="c3f7731a56376ef367a827f3d193c061" ns2:_="" ns3:_="">
    <xsd:import namespace="723798c7-6923-497b-a79c-a2556b1aef9c"/>
    <xsd:import namespace="1ed0968a-91e0-48bb-9dc0-43a6cc8a33b5"/>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798c7-6923-497b-a79c-a2556b1aef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d0968a-91e0-48bb-9dc0-43a6cc8a33b5"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0E088C-505E-4881-A7F9-34ABC347A4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05CB80-D3C3-4593-99B3-C2E4F6BC24BB}"/>
</file>

<file path=customXml/itemProps3.xml><?xml version="1.0" encoding="utf-8"?>
<ds:datastoreItem xmlns:ds="http://schemas.openxmlformats.org/officeDocument/2006/customXml" ds:itemID="{7CDD4B39-7EED-4EE5-8044-1D784C62A971}">
  <ds:schemaRefs>
    <ds:schemaRef ds:uri="http://schemas.openxmlformats.org/officeDocument/2006/bibliography"/>
  </ds:schemaRefs>
</ds:datastoreItem>
</file>

<file path=customXml/itemProps4.xml><?xml version="1.0" encoding="utf-8"?>
<ds:datastoreItem xmlns:ds="http://schemas.openxmlformats.org/officeDocument/2006/customXml" ds:itemID="{E6815962-0FAD-44FC-A39F-109C71D8F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1395</Words>
  <Characters>7957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Muscroft;Callum Harrison</dc:creator>
  <cp:keywords/>
  <dc:description/>
  <cp:lastModifiedBy>Callum Harrison</cp:lastModifiedBy>
  <cp:revision>2</cp:revision>
  <cp:lastPrinted>2021-09-03T06:54:00Z</cp:lastPrinted>
  <dcterms:created xsi:type="dcterms:W3CDTF">2021-09-03T09:18:00Z</dcterms:created>
  <dcterms:modified xsi:type="dcterms:W3CDTF">2021-09-03T09:18:00Z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0x010100FAB1F423ABF16F4290C22F6EA116F31A</vt:lpwstr>
  </property>
</Properties>
</file>